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712" w:tblpY="-810"/>
        <w:tblW w:w="4455" w:type="dxa"/>
        <w:tblLayout w:type="fixed"/>
        <w:tblLook w:val="04A0" w:firstRow="1" w:lastRow="0" w:firstColumn="1" w:lastColumn="0" w:noHBand="0" w:noVBand="1"/>
      </w:tblPr>
      <w:tblGrid>
        <w:gridCol w:w="4455"/>
      </w:tblGrid>
      <w:tr w:rsidR="00462DC0" w:rsidRPr="000A1945" w14:paraId="44C33476" w14:textId="77777777" w:rsidTr="00BC3BE2">
        <w:trPr>
          <w:trHeight w:val="48"/>
        </w:trPr>
        <w:tc>
          <w:tcPr>
            <w:tcW w:w="4455" w:type="dxa"/>
          </w:tcPr>
          <w:p w14:paraId="38F5B23A" w14:textId="77777777" w:rsidR="00462DC0" w:rsidRPr="000A1945" w:rsidRDefault="006B0E05" w:rsidP="00462DC0">
            <w:pPr>
              <w:tabs>
                <w:tab w:val="center" w:pos="1940"/>
                <w:tab w:val="right" w:pos="3880"/>
                <w:tab w:val="left" w:pos="4111"/>
              </w:tabs>
              <w:spacing w:after="0" w:line="240" w:lineRule="auto"/>
              <w:rPr>
                <w:rFonts w:ascii="Trebuchet MS" w:hAnsi="Trebuchet MS" w:cs="Arial"/>
                <w:b/>
              </w:rPr>
            </w:pPr>
            <w:r w:rsidRPr="000A1945">
              <w:rPr>
                <w:rFonts w:ascii="Trebuchet MS" w:hAnsi="Trebuchet MS" w:cs="Arial"/>
                <w:color w:val="000000"/>
              </w:rPr>
              <w:t>P</w:t>
            </w:r>
            <w:r w:rsidR="00462DC0" w:rsidRPr="000A1945">
              <w:rPr>
                <w:rFonts w:ascii="Trebuchet MS" w:hAnsi="Trebuchet MS" w:cs="Arial"/>
                <w:color w:val="000000"/>
              </w:rPr>
              <w:t>ATVIRTINTA</w:t>
            </w:r>
          </w:p>
        </w:tc>
      </w:tr>
      <w:tr w:rsidR="00462DC0" w:rsidRPr="000A1945" w14:paraId="0FD733B6" w14:textId="77777777" w:rsidTr="00BC3BE2">
        <w:trPr>
          <w:trHeight w:val="645"/>
        </w:trPr>
        <w:tc>
          <w:tcPr>
            <w:tcW w:w="4455" w:type="dxa"/>
          </w:tcPr>
          <w:p w14:paraId="379E0104" w14:textId="77777777" w:rsidR="00E97C4B" w:rsidRDefault="00462DC0" w:rsidP="00462DC0">
            <w:pPr>
              <w:spacing w:after="0" w:line="240" w:lineRule="auto"/>
              <w:rPr>
                <w:rFonts w:ascii="Trebuchet MS" w:hAnsi="Trebuchet MS" w:cs="Arial"/>
                <w:color w:val="000000"/>
              </w:rPr>
            </w:pPr>
            <w:r w:rsidRPr="000A1945">
              <w:rPr>
                <w:rFonts w:ascii="Trebuchet MS" w:hAnsi="Trebuchet MS" w:cs="Arial"/>
                <w:color w:val="000000"/>
              </w:rPr>
              <w:t>LITGRID AB 201</w:t>
            </w:r>
            <w:r w:rsidR="005F65FD" w:rsidRPr="000A1945">
              <w:rPr>
                <w:rFonts w:ascii="Trebuchet MS" w:hAnsi="Trebuchet MS" w:cs="Arial"/>
                <w:color w:val="000000"/>
              </w:rPr>
              <w:t>8</w:t>
            </w:r>
            <w:r w:rsidRPr="000A1945">
              <w:rPr>
                <w:rFonts w:ascii="Trebuchet MS" w:hAnsi="Trebuchet MS" w:cs="Arial"/>
                <w:color w:val="000000"/>
              </w:rPr>
              <w:t xml:space="preserve"> m. </w:t>
            </w:r>
          </w:p>
          <w:p w14:paraId="0FC06118" w14:textId="55A45044" w:rsidR="00462DC0" w:rsidRPr="000A1945" w:rsidRDefault="00E97C4B" w:rsidP="00462DC0">
            <w:pPr>
              <w:spacing w:after="0" w:line="240" w:lineRule="auto"/>
              <w:rPr>
                <w:rFonts w:ascii="Trebuchet MS" w:hAnsi="Trebuchet MS" w:cs="Arial"/>
                <w:color w:val="000000"/>
              </w:rPr>
            </w:pPr>
            <w:r w:rsidRPr="00E97C4B">
              <w:rPr>
                <w:rFonts w:ascii="Trebuchet MS" w:hAnsi="Trebuchet MS" w:cs="Arial"/>
                <w:color w:val="000000"/>
                <w:u w:val="single"/>
              </w:rPr>
              <w:t xml:space="preserve">Rugpjūčio 9 </w:t>
            </w:r>
            <w:r w:rsidR="00462DC0" w:rsidRPr="00E97C4B">
              <w:rPr>
                <w:rFonts w:ascii="Trebuchet MS" w:hAnsi="Trebuchet MS" w:cs="Arial"/>
                <w:color w:val="000000"/>
                <w:u w:val="single"/>
              </w:rPr>
              <w:t>d</w:t>
            </w:r>
            <w:r w:rsidR="00462DC0" w:rsidRPr="000A1945">
              <w:rPr>
                <w:rFonts w:ascii="Trebuchet MS" w:hAnsi="Trebuchet MS" w:cs="Arial"/>
                <w:color w:val="000000"/>
              </w:rPr>
              <w:t>.</w:t>
            </w:r>
          </w:p>
          <w:p w14:paraId="6259A178" w14:textId="5BDC349D" w:rsidR="00462DC0" w:rsidRPr="000A1945" w:rsidRDefault="00FE35CD" w:rsidP="00462DC0">
            <w:pPr>
              <w:spacing w:after="0" w:line="240" w:lineRule="auto"/>
              <w:ind w:right="-1"/>
              <w:rPr>
                <w:rFonts w:ascii="Trebuchet MS" w:hAnsi="Trebuchet MS" w:cs="Arial"/>
                <w:color w:val="000000"/>
              </w:rPr>
            </w:pPr>
            <w:r w:rsidRPr="000A1945">
              <w:rPr>
                <w:rFonts w:ascii="Trebuchet MS" w:hAnsi="Trebuchet MS" w:cs="Arial"/>
                <w:color w:val="000000"/>
              </w:rPr>
              <w:t xml:space="preserve">Perdavimo tinklo </w:t>
            </w:r>
            <w:r w:rsidR="0009276F" w:rsidRPr="000A1945">
              <w:rPr>
                <w:rFonts w:ascii="Trebuchet MS" w:hAnsi="Trebuchet MS" w:cs="Arial"/>
                <w:color w:val="000000"/>
              </w:rPr>
              <w:t xml:space="preserve">Departamento </w:t>
            </w:r>
            <w:r w:rsidR="00462DC0" w:rsidRPr="000A1945">
              <w:rPr>
                <w:rFonts w:ascii="Trebuchet MS" w:hAnsi="Trebuchet MS" w:cs="Arial"/>
                <w:color w:val="000000"/>
              </w:rPr>
              <w:t>direktoriaus nurodymu Nr.</w:t>
            </w:r>
            <w:r w:rsidR="00E97C4B">
              <w:rPr>
                <w:rFonts w:ascii="Trebuchet MS" w:hAnsi="Trebuchet MS" w:cs="Arial"/>
                <w:color w:val="000000"/>
              </w:rPr>
              <w:t xml:space="preserve"> 18NU-234</w:t>
            </w:r>
          </w:p>
          <w:p w14:paraId="23946AF0" w14:textId="77777777" w:rsidR="00F759C9" w:rsidRPr="005C4A76" w:rsidRDefault="00F759C9" w:rsidP="00F759C9">
            <w:pPr>
              <w:pStyle w:val="MAZAS"/>
              <w:ind w:firstLine="0"/>
              <w:jc w:val="center"/>
              <w:rPr>
                <w:rFonts w:ascii="Trebuchet MS" w:hAnsi="Trebuchet MS" w:cs="Arial"/>
                <w:lang w:val="lt-LT"/>
              </w:rPr>
            </w:pPr>
          </w:p>
        </w:tc>
      </w:tr>
    </w:tbl>
    <w:tbl>
      <w:tblPr>
        <w:tblpPr w:leftFromText="180" w:rightFromText="180" w:vertAnchor="text" w:horzAnchor="page" w:tblpX="957" w:tblpY="-931"/>
        <w:tblW w:w="3969" w:type="dxa"/>
        <w:tblLayout w:type="fixed"/>
        <w:tblLook w:val="04A0" w:firstRow="1" w:lastRow="0" w:firstColumn="1" w:lastColumn="0" w:noHBand="0" w:noVBand="1"/>
      </w:tblPr>
      <w:tblGrid>
        <w:gridCol w:w="3969"/>
      </w:tblGrid>
      <w:tr w:rsidR="006B0E05" w:rsidRPr="000A1945" w14:paraId="44710213" w14:textId="77777777" w:rsidTr="0009276F">
        <w:trPr>
          <w:trHeight w:val="154"/>
        </w:trPr>
        <w:tc>
          <w:tcPr>
            <w:tcW w:w="3969" w:type="dxa"/>
            <w:shd w:val="clear" w:color="auto" w:fill="auto"/>
          </w:tcPr>
          <w:p w14:paraId="4DE77B46" w14:textId="77777777" w:rsidR="006B0E05" w:rsidRPr="000A1945"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APPROVED by</w:t>
            </w:r>
          </w:p>
        </w:tc>
      </w:tr>
      <w:tr w:rsidR="006B0E05" w:rsidRPr="000A1945" w14:paraId="2775B798" w14:textId="77777777" w:rsidTr="0009276F">
        <w:trPr>
          <w:trHeight w:val="760"/>
        </w:trPr>
        <w:tc>
          <w:tcPr>
            <w:tcW w:w="3969" w:type="dxa"/>
            <w:shd w:val="clear" w:color="auto" w:fill="auto"/>
          </w:tcPr>
          <w:p w14:paraId="2C320ACE" w14:textId="77777777" w:rsidR="00E97C4B"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AB LITGRID 201</w:t>
            </w:r>
            <w:r w:rsidR="005F65FD" w:rsidRPr="000A1945">
              <w:rPr>
                <w:rFonts w:ascii="Trebuchet MS" w:hAnsi="Trebuchet MS" w:cs="Arial"/>
                <w:color w:val="000000"/>
              </w:rPr>
              <w:t>8</w:t>
            </w:r>
          </w:p>
          <w:p w14:paraId="5737F026" w14:textId="77777777" w:rsidR="00E97C4B" w:rsidRPr="00E97C4B" w:rsidRDefault="00E97C4B" w:rsidP="00E97C4B">
            <w:pPr>
              <w:tabs>
                <w:tab w:val="center" w:pos="1940"/>
                <w:tab w:val="right" w:pos="3880"/>
                <w:tab w:val="left" w:pos="4111"/>
              </w:tabs>
              <w:spacing w:after="0" w:line="240" w:lineRule="auto"/>
              <w:rPr>
                <w:rFonts w:ascii="Trebuchet MS" w:hAnsi="Trebuchet MS" w:cs="Arial"/>
                <w:color w:val="000000"/>
                <w:u w:val="single"/>
              </w:rPr>
            </w:pPr>
            <w:r w:rsidRPr="00E97C4B">
              <w:rPr>
                <w:rFonts w:ascii="Trebuchet MS" w:hAnsi="Trebuchet MS" w:cs="Arial"/>
                <w:color w:val="000000"/>
                <w:u w:val="single"/>
              </w:rPr>
              <w:t>August 9</w:t>
            </w:r>
          </w:p>
          <w:p w14:paraId="6B47402C" w14:textId="5C46215A" w:rsidR="006B0E05" w:rsidRPr="000A1945" w:rsidRDefault="00FE35CD" w:rsidP="00E97C4B">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Transmision</w:t>
            </w:r>
            <w:r w:rsidR="003807C9" w:rsidRPr="000A1945">
              <w:rPr>
                <w:rFonts w:ascii="Trebuchet MS" w:hAnsi="Trebuchet MS" w:cs="Arial"/>
                <w:color w:val="000000"/>
              </w:rPr>
              <w:t xml:space="preserve"> grid d</w:t>
            </w:r>
            <w:r w:rsidR="0009276F" w:rsidRPr="000A1945">
              <w:rPr>
                <w:rFonts w:ascii="Trebuchet MS" w:hAnsi="Trebuchet MS" w:cs="Arial"/>
                <w:color w:val="000000"/>
              </w:rPr>
              <w:t xml:space="preserve">epartment </w:t>
            </w:r>
            <w:r w:rsidR="006B0E05" w:rsidRPr="000A1945">
              <w:rPr>
                <w:rFonts w:ascii="Trebuchet MS" w:hAnsi="Trebuchet MS" w:cs="Arial"/>
                <w:color w:val="000000"/>
              </w:rPr>
              <w:t>director direction No.</w:t>
            </w:r>
            <w:r w:rsidR="00E97C4B">
              <w:rPr>
                <w:rFonts w:ascii="Trebuchet MS" w:hAnsi="Trebuchet MS" w:cs="Arial"/>
                <w:color w:val="000000"/>
              </w:rPr>
              <w:t xml:space="preserve"> 18NU-234</w:t>
            </w:r>
          </w:p>
        </w:tc>
      </w:tr>
    </w:tbl>
    <w:p w14:paraId="6A11135D" w14:textId="77777777" w:rsidR="000B0D0A" w:rsidRPr="000A1945" w:rsidRDefault="000B0D0A" w:rsidP="000B0D0A">
      <w:pPr>
        <w:spacing w:after="0" w:line="240" w:lineRule="auto"/>
        <w:rPr>
          <w:rFonts w:ascii="Trebuchet MS" w:hAnsi="Trebuchet MS" w:cs="Arial"/>
          <w:b/>
        </w:rPr>
      </w:pPr>
    </w:p>
    <w:p w14:paraId="2C20CC20" w14:textId="77777777" w:rsidR="000B0D0A" w:rsidRPr="000A1945" w:rsidRDefault="000B0D0A" w:rsidP="000B0D0A">
      <w:pPr>
        <w:spacing w:after="0" w:line="240" w:lineRule="auto"/>
        <w:rPr>
          <w:rFonts w:ascii="Trebuchet MS" w:hAnsi="Trebuchet MS" w:cs="Arial"/>
          <w:b/>
          <w:sz w:val="24"/>
          <w:szCs w:val="24"/>
        </w:rPr>
      </w:pPr>
    </w:p>
    <w:p w14:paraId="0143AC57" w14:textId="77777777" w:rsidR="009A0454" w:rsidRPr="000A1945" w:rsidRDefault="009A0454" w:rsidP="000B0D0A">
      <w:pPr>
        <w:spacing w:after="0" w:line="240" w:lineRule="auto"/>
        <w:rPr>
          <w:rFonts w:ascii="Trebuchet MS" w:hAnsi="Trebuchet MS" w:cs="Arial"/>
          <w:b/>
          <w:sz w:val="24"/>
          <w:szCs w:val="24"/>
        </w:rPr>
      </w:pPr>
    </w:p>
    <w:p w14:paraId="1C372860"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110 ÷ 400 KV ĮTAMPOS PASTOČIŲ, SKIRSTYKLŲ ĮRENGINIŲ IR ORO LINIJŲ</w:t>
      </w:r>
    </w:p>
    <w:p w14:paraId="0B14A925"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PLIENINIŲ KONSTRUKCIJŲ DENGIMO CINKU KARŠTUOJU BŪDU</w:t>
      </w:r>
    </w:p>
    <w:p w14:paraId="32A9AD3F" w14:textId="77777777" w:rsidR="00CD3372" w:rsidRPr="000A1945" w:rsidRDefault="000B0D0A" w:rsidP="009139F7">
      <w:pPr>
        <w:spacing w:after="0" w:line="240" w:lineRule="auto"/>
        <w:jc w:val="center"/>
        <w:rPr>
          <w:rFonts w:ascii="Trebuchet MS" w:hAnsi="Trebuchet MS" w:cs="Arial"/>
          <w:b/>
        </w:rPr>
      </w:pPr>
      <w:r w:rsidRPr="000A1945">
        <w:rPr>
          <w:rFonts w:ascii="Trebuchet MS" w:hAnsi="Trebuchet MS" w:cs="Arial"/>
          <w:b/>
        </w:rPr>
        <w:t>STANDARTINIAI TECHNINIAI REIKALAVIMAI</w:t>
      </w:r>
      <w:r w:rsidR="007417C6" w:rsidRPr="000A1945">
        <w:rPr>
          <w:rFonts w:ascii="Trebuchet MS" w:hAnsi="Trebuchet MS" w:cs="Arial"/>
          <w:b/>
        </w:rPr>
        <w:t xml:space="preserve"> / STANDAR</w:t>
      </w:r>
      <w:r w:rsidR="0061274A" w:rsidRPr="000A1945">
        <w:rPr>
          <w:rFonts w:ascii="Trebuchet MS" w:hAnsi="Trebuchet MS" w:cs="Arial"/>
          <w:b/>
        </w:rPr>
        <w:t>D</w:t>
      </w:r>
      <w:r w:rsidR="007417C6" w:rsidRPr="000A1945">
        <w:rPr>
          <w:rFonts w:ascii="Trebuchet MS" w:hAnsi="Trebuchet MS" w:cs="Arial"/>
          <w:b/>
        </w:rPr>
        <w:t xml:space="preserve"> TECHNICAL REQUIREMENTS FOR 110 ÷ 400 KV VOLTAGE </w:t>
      </w:r>
      <w:r w:rsidR="006C6767" w:rsidRPr="000A1945">
        <w:rPr>
          <w:rFonts w:ascii="Trebuchet MS" w:hAnsi="Trebuchet MS" w:cs="Arial"/>
          <w:b/>
        </w:rPr>
        <w:t xml:space="preserve">SUBSTANTION, </w:t>
      </w:r>
      <w:r w:rsidR="00A96993" w:rsidRPr="000A1945">
        <w:rPr>
          <w:rFonts w:ascii="Trebuchet MS" w:hAnsi="Trebuchet MS" w:cs="Arial"/>
          <w:b/>
        </w:rPr>
        <w:t>SWITCH</w:t>
      </w:r>
      <w:r w:rsidR="00FB67E9" w:rsidRPr="000A1945">
        <w:rPr>
          <w:rFonts w:ascii="Trebuchet MS" w:hAnsi="Trebuchet MS" w:cs="Arial"/>
          <w:b/>
        </w:rPr>
        <w:t>YARD</w:t>
      </w:r>
      <w:r w:rsidR="00A96993" w:rsidRPr="000A1945">
        <w:rPr>
          <w:rFonts w:ascii="Trebuchet MS" w:hAnsi="Trebuchet MS" w:cs="Arial"/>
          <w:b/>
        </w:rPr>
        <w:t xml:space="preserve"> EQUIPMENT</w:t>
      </w:r>
      <w:r w:rsidR="006C6767" w:rsidRPr="000A1945">
        <w:rPr>
          <w:rFonts w:ascii="Trebuchet MS" w:hAnsi="Trebuchet MS" w:cs="Arial"/>
          <w:b/>
        </w:rPr>
        <w:t xml:space="preserve"> AND</w:t>
      </w:r>
      <w:r w:rsidR="00A96993" w:rsidRPr="000A1945">
        <w:rPr>
          <w:rFonts w:ascii="Trebuchet MS" w:hAnsi="Trebuchet MS" w:cs="Arial"/>
          <w:b/>
        </w:rPr>
        <w:t xml:space="preserve"> OWERHEAD LINES</w:t>
      </w:r>
      <w:r w:rsidR="006C6767" w:rsidRPr="000A1945">
        <w:rPr>
          <w:rFonts w:ascii="Trebuchet MS" w:hAnsi="Trebuchet MS" w:cs="Arial"/>
          <w:b/>
        </w:rPr>
        <w:t xml:space="preserve"> HOT DIP GALVANIZED COATINGS ON FABRICATED IRON AN</w:t>
      </w:r>
      <w:r w:rsidR="0061274A" w:rsidRPr="000A1945">
        <w:rPr>
          <w:rFonts w:ascii="Trebuchet MS" w:hAnsi="Trebuchet MS" w:cs="Arial"/>
          <w:b/>
        </w:rPr>
        <w:t>D</w:t>
      </w:r>
      <w:r w:rsidR="006C6767" w:rsidRPr="000A1945">
        <w:rPr>
          <w:rFonts w:ascii="Trebuchet MS" w:hAnsi="Trebuchet MS" w:cs="Arial"/>
          <w:b/>
        </w:rPr>
        <w:t xml:space="preserve"> STEEL ARTICLES</w:t>
      </w:r>
    </w:p>
    <w:p w14:paraId="32681FF1" w14:textId="77777777" w:rsidR="009A0454" w:rsidRPr="000A1945" w:rsidRDefault="009A0454" w:rsidP="009139F7">
      <w:pPr>
        <w:spacing w:after="0" w:line="240" w:lineRule="auto"/>
        <w:jc w:val="center"/>
        <w:rPr>
          <w:rFonts w:ascii="Trebuchet MS" w:hAnsi="Trebuchet MS" w:cs="Arial"/>
          <w:b/>
        </w:rPr>
      </w:pPr>
    </w:p>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45540D" w:rsidRPr="000A1945" w14:paraId="7364A271" w14:textId="77777777" w:rsidTr="00A2439B">
        <w:tc>
          <w:tcPr>
            <w:tcW w:w="704" w:type="dxa"/>
            <w:vAlign w:val="center"/>
          </w:tcPr>
          <w:p w14:paraId="5F9E3EC6" w14:textId="77777777" w:rsidR="00072423" w:rsidRPr="000A1945" w:rsidRDefault="00C91985" w:rsidP="003B4428">
            <w:pPr>
              <w:jc w:val="center"/>
              <w:rPr>
                <w:rFonts w:ascii="Trebuchet MS" w:hAnsi="Trebuchet MS" w:cs="Arial"/>
              </w:rPr>
            </w:pPr>
            <w:r w:rsidRPr="000A1945">
              <w:rPr>
                <w:rFonts w:ascii="Trebuchet MS" w:hAnsi="Trebuchet MS" w:cs="Arial"/>
              </w:rPr>
              <w:t>Eil.</w:t>
            </w:r>
          </w:p>
          <w:p w14:paraId="54DB086F" w14:textId="77777777" w:rsidR="00C91985" w:rsidRPr="000A1945" w:rsidRDefault="00C91985" w:rsidP="003B4428">
            <w:pPr>
              <w:jc w:val="center"/>
              <w:rPr>
                <w:rFonts w:ascii="Trebuchet MS" w:hAnsi="Trebuchet MS" w:cs="Arial"/>
              </w:rPr>
            </w:pPr>
            <w:r w:rsidRPr="000A1945">
              <w:rPr>
                <w:rFonts w:ascii="Trebuchet MS" w:hAnsi="Trebuchet MS" w:cs="Arial"/>
              </w:rPr>
              <w:t>nr.</w:t>
            </w:r>
            <w:r w:rsidR="007417C6" w:rsidRPr="000A1945">
              <w:rPr>
                <w:rFonts w:ascii="Trebuchet MS" w:hAnsi="Trebuchet MS" w:cs="Arial"/>
              </w:rPr>
              <w:t xml:space="preserve"> / Seq. No</w:t>
            </w:r>
          </w:p>
        </w:tc>
        <w:tc>
          <w:tcPr>
            <w:tcW w:w="5103" w:type="dxa"/>
            <w:vAlign w:val="center"/>
          </w:tcPr>
          <w:p w14:paraId="71DF6C07" w14:textId="77777777" w:rsidR="00665E5B" w:rsidRPr="000A1945" w:rsidRDefault="00517C0E" w:rsidP="003B4428">
            <w:pPr>
              <w:jc w:val="center"/>
              <w:rPr>
                <w:rFonts w:ascii="Trebuchet MS" w:hAnsi="Trebuchet MS" w:cs="Arial"/>
              </w:rPr>
            </w:pPr>
            <w:r w:rsidRPr="000A1945">
              <w:rPr>
                <w:rFonts w:ascii="Trebuchet MS" w:hAnsi="Trebuchet MS" w:cs="Arial"/>
              </w:rPr>
              <w:t>Įrenginio, įrangos, gaminio ar medžiagos reikalaujamas parametras</w:t>
            </w:r>
            <w:r w:rsidR="007417C6" w:rsidRPr="000A1945">
              <w:rPr>
                <w:rFonts w:ascii="Trebuchet MS" w:hAnsi="Trebuchet MS" w:cs="Arial"/>
              </w:rPr>
              <w:t xml:space="preserve"> (mato vnt.)</w:t>
            </w:r>
            <w:r w:rsidRPr="000A1945">
              <w:rPr>
                <w:rFonts w:ascii="Trebuchet MS" w:hAnsi="Trebuchet MS" w:cs="Arial"/>
              </w:rPr>
              <w:t>, funkcija,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Device, equipment, product or material required parameter (measuring unit), function, implementation or feature</w:t>
            </w:r>
          </w:p>
        </w:tc>
        <w:tc>
          <w:tcPr>
            <w:tcW w:w="4394" w:type="dxa"/>
            <w:vAlign w:val="center"/>
          </w:tcPr>
          <w:p w14:paraId="2340435A" w14:textId="77777777" w:rsidR="00C91985" w:rsidRPr="000A1945" w:rsidRDefault="00517C0E" w:rsidP="003B4428">
            <w:pPr>
              <w:jc w:val="center"/>
              <w:rPr>
                <w:rFonts w:ascii="Trebuchet MS" w:hAnsi="Trebuchet MS" w:cs="Arial"/>
              </w:rPr>
            </w:pPr>
            <w:r w:rsidRPr="000A1945">
              <w:rPr>
                <w:rFonts w:ascii="Trebuchet MS" w:hAnsi="Trebuchet MS" w:cs="Arial"/>
              </w:rPr>
              <w:t>Reikalaujama parametro (mato vnt.) ar funkcijos reikšmė,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Required parameter or function value, implementation or feature</w:t>
            </w:r>
          </w:p>
        </w:tc>
      </w:tr>
      <w:tr w:rsidR="00453FE4" w:rsidRPr="000A1945" w14:paraId="4A8A0915" w14:textId="77777777" w:rsidTr="00A2439B">
        <w:trPr>
          <w:trHeight w:val="252"/>
        </w:trPr>
        <w:tc>
          <w:tcPr>
            <w:tcW w:w="704" w:type="dxa"/>
            <w:shd w:val="clear" w:color="auto" w:fill="auto"/>
            <w:vAlign w:val="center"/>
          </w:tcPr>
          <w:p w14:paraId="76B8C594" w14:textId="77777777" w:rsidR="00453FE4" w:rsidRPr="000A1945" w:rsidRDefault="00453FE4" w:rsidP="003B4428">
            <w:pPr>
              <w:jc w:val="center"/>
              <w:rPr>
                <w:rFonts w:ascii="Trebuchet MS" w:hAnsi="Trebuchet MS" w:cs="Arial"/>
                <w:b/>
              </w:rPr>
            </w:pPr>
            <w:r w:rsidRPr="000A1945">
              <w:rPr>
                <w:rFonts w:ascii="Trebuchet MS" w:hAnsi="Trebuchet MS" w:cs="Arial"/>
                <w:b/>
              </w:rPr>
              <w:t>1.</w:t>
            </w:r>
          </w:p>
        </w:tc>
        <w:tc>
          <w:tcPr>
            <w:tcW w:w="9497" w:type="dxa"/>
            <w:gridSpan w:val="2"/>
            <w:shd w:val="clear" w:color="auto" w:fill="auto"/>
            <w:vAlign w:val="center"/>
          </w:tcPr>
          <w:p w14:paraId="2980BAC6" w14:textId="77777777" w:rsidR="00453FE4" w:rsidRPr="000A1945" w:rsidRDefault="00453FE4" w:rsidP="003B4428">
            <w:pPr>
              <w:rPr>
                <w:rFonts w:ascii="Trebuchet MS" w:hAnsi="Trebuchet MS" w:cs="Arial"/>
                <w:b/>
              </w:rPr>
            </w:pPr>
            <w:r w:rsidRPr="000A1945">
              <w:rPr>
                <w:rFonts w:ascii="Trebuchet MS" w:hAnsi="Trebuchet MS" w:cs="Arial"/>
                <w:b/>
              </w:rPr>
              <w:t>Standartai:</w:t>
            </w:r>
            <w:r w:rsidR="007417C6" w:rsidRPr="000A1945">
              <w:rPr>
                <w:rFonts w:ascii="Trebuchet MS" w:hAnsi="Trebuchet MS" w:cs="Arial"/>
                <w:b/>
              </w:rPr>
              <w:t xml:space="preserve"> / Standards:</w:t>
            </w:r>
          </w:p>
        </w:tc>
      </w:tr>
      <w:tr w:rsidR="00517C0E" w:rsidRPr="000A1945" w14:paraId="4A9D1535" w14:textId="77777777" w:rsidTr="00A2439B">
        <w:trPr>
          <w:trHeight w:val="357"/>
        </w:trPr>
        <w:tc>
          <w:tcPr>
            <w:tcW w:w="704" w:type="dxa"/>
            <w:vAlign w:val="center"/>
          </w:tcPr>
          <w:p w14:paraId="2C8B4B96" w14:textId="77777777" w:rsidR="00517C0E" w:rsidRPr="000A1945" w:rsidRDefault="005E2BD7" w:rsidP="003B4428">
            <w:pPr>
              <w:jc w:val="center"/>
              <w:rPr>
                <w:rFonts w:ascii="Trebuchet MS" w:hAnsi="Trebuchet MS" w:cs="Arial"/>
              </w:rPr>
            </w:pPr>
            <w:r w:rsidRPr="000A1945">
              <w:rPr>
                <w:rFonts w:ascii="Trebuchet MS" w:hAnsi="Trebuchet MS" w:cs="Arial"/>
              </w:rPr>
              <w:t>1.1.</w:t>
            </w:r>
          </w:p>
        </w:tc>
        <w:tc>
          <w:tcPr>
            <w:tcW w:w="5103" w:type="dxa"/>
            <w:vAlign w:val="center"/>
          </w:tcPr>
          <w:p w14:paraId="76DF94FA" w14:textId="77777777" w:rsidR="00681906" w:rsidRPr="000A1945" w:rsidRDefault="00881AB9" w:rsidP="003807C9">
            <w:pPr>
              <w:jc w:val="both"/>
              <w:rPr>
                <w:rFonts w:ascii="Trebuchet MS" w:hAnsi="Trebuchet MS" w:cs="Arial"/>
              </w:rPr>
            </w:pPr>
            <w:r w:rsidRPr="000A1945">
              <w:rPr>
                <w:rFonts w:ascii="Trebuchet MS" w:hAnsi="Trebuchet MS" w:cs="Arial"/>
              </w:rPr>
              <w:t>Ketaus ir plieno gaminių dangos, gautos karštojo cinkavimo būdu</w:t>
            </w:r>
            <w:r w:rsidR="00462DC0" w:rsidRPr="000A1945">
              <w:rPr>
                <w:rFonts w:ascii="Trebuchet MS" w:hAnsi="Trebuchet MS" w:cs="Arial"/>
              </w:rPr>
              <w:t>, turi tenkinti</w:t>
            </w:r>
            <w:r w:rsidR="00681906" w:rsidRPr="000A1945">
              <w:rPr>
                <w:rFonts w:ascii="Trebuchet MS" w:hAnsi="Trebuchet MS" w:cs="Arial"/>
              </w:rPr>
              <w:t>:</w:t>
            </w:r>
            <w:r w:rsidR="003C1EF3" w:rsidRPr="000A1945">
              <w:rPr>
                <w:rFonts w:ascii="Trebuchet MS" w:hAnsi="Trebuchet MS" w:cs="Arial"/>
              </w:rPr>
              <w:t xml:space="preserve"> / </w:t>
            </w:r>
            <w:r w:rsidR="006C6767" w:rsidRPr="000A1945">
              <w:rPr>
                <w:rFonts w:ascii="Trebuchet MS" w:hAnsi="Trebuchet MS" w:cs="Arial"/>
              </w:rPr>
              <w:t>Hot dip galvanized on fabricated iron and steel articles</w:t>
            </w:r>
            <w:r w:rsidR="001754C9" w:rsidRPr="000A1945">
              <w:rPr>
                <w:rFonts w:ascii="Trebuchet MS" w:hAnsi="Trebuchet MS" w:cs="Arial"/>
              </w:rPr>
              <w:t xml:space="preserve"> </w:t>
            </w:r>
            <w:r w:rsidR="00FE35CD" w:rsidRPr="000A1945">
              <w:rPr>
                <w:rFonts w:ascii="Trebuchet MS" w:hAnsi="Trebuchet MS" w:cs="Arial"/>
              </w:rPr>
              <w:t>must meet</w:t>
            </w:r>
            <w:r w:rsidR="006C6767" w:rsidRPr="000A1945">
              <w:rPr>
                <w:rFonts w:ascii="Trebuchet MS" w:hAnsi="Trebuchet MS" w:cs="Arial"/>
              </w:rPr>
              <w:t>:</w:t>
            </w:r>
          </w:p>
        </w:tc>
        <w:tc>
          <w:tcPr>
            <w:tcW w:w="4394" w:type="dxa"/>
            <w:vAlign w:val="center"/>
          </w:tcPr>
          <w:p w14:paraId="7A6332B4" w14:textId="77777777" w:rsidR="00462DC0" w:rsidRPr="000A1945" w:rsidRDefault="00C62A2A" w:rsidP="000B477E">
            <w:pPr>
              <w:jc w:val="center"/>
              <w:rPr>
                <w:rFonts w:ascii="Trebuchet MS" w:hAnsi="Trebuchet MS" w:cs="Arial"/>
              </w:rPr>
            </w:pPr>
            <w:r w:rsidRPr="000A1945">
              <w:rPr>
                <w:rFonts w:ascii="Trebuchet MS" w:hAnsi="Trebuchet MS" w:cs="Arial"/>
              </w:rPr>
              <w:t>LST EN ISO 1461</w:t>
            </w:r>
          </w:p>
        </w:tc>
      </w:tr>
      <w:tr w:rsidR="00ED05B8" w:rsidRPr="000A1945" w14:paraId="4D9B4F26" w14:textId="77777777" w:rsidTr="00A2439B">
        <w:trPr>
          <w:trHeight w:val="357"/>
        </w:trPr>
        <w:tc>
          <w:tcPr>
            <w:tcW w:w="704" w:type="dxa"/>
            <w:vAlign w:val="center"/>
          </w:tcPr>
          <w:p w14:paraId="074368CD" w14:textId="77777777" w:rsidR="00ED05B8" w:rsidRPr="000A1945" w:rsidRDefault="005E2BD7" w:rsidP="00ED05B8">
            <w:pPr>
              <w:jc w:val="center"/>
              <w:rPr>
                <w:rFonts w:ascii="Trebuchet MS" w:hAnsi="Trebuchet MS" w:cs="Arial"/>
              </w:rPr>
            </w:pPr>
            <w:r w:rsidRPr="000A1945">
              <w:rPr>
                <w:rFonts w:ascii="Trebuchet MS" w:hAnsi="Trebuchet MS" w:cs="Arial"/>
              </w:rPr>
              <w:t>1.2.</w:t>
            </w:r>
          </w:p>
        </w:tc>
        <w:tc>
          <w:tcPr>
            <w:tcW w:w="5103" w:type="dxa"/>
            <w:vAlign w:val="center"/>
          </w:tcPr>
          <w:p w14:paraId="40182C15"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 xml:space="preserve">Cinko dangos. Konstrukcijose esančios geležies ir plieno apsaugos nuo korozijos gairės ir rekomendacijos. 1 dalis. Bendrieji projektavimo ir korozinio atsparumo principai /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1: General principles of design and corrosion resistance</w:t>
            </w:r>
          </w:p>
        </w:tc>
        <w:tc>
          <w:tcPr>
            <w:tcW w:w="4394" w:type="dxa"/>
            <w:vAlign w:val="center"/>
          </w:tcPr>
          <w:p w14:paraId="7A5FF086"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14713-1</w:t>
            </w:r>
          </w:p>
        </w:tc>
      </w:tr>
      <w:tr w:rsidR="00ED05B8" w:rsidRPr="000A1945" w14:paraId="3E21BAC2" w14:textId="77777777" w:rsidTr="00A2439B">
        <w:trPr>
          <w:trHeight w:val="357"/>
        </w:trPr>
        <w:tc>
          <w:tcPr>
            <w:tcW w:w="704" w:type="dxa"/>
            <w:vAlign w:val="center"/>
          </w:tcPr>
          <w:p w14:paraId="5A38320E" w14:textId="77777777" w:rsidR="00ED05B8" w:rsidRPr="000A1945" w:rsidRDefault="005E2BD7" w:rsidP="00ED05B8">
            <w:pPr>
              <w:jc w:val="center"/>
              <w:rPr>
                <w:rFonts w:ascii="Trebuchet MS" w:hAnsi="Trebuchet MS" w:cs="Arial"/>
              </w:rPr>
            </w:pPr>
            <w:r w:rsidRPr="000A1945">
              <w:rPr>
                <w:rFonts w:ascii="Trebuchet MS" w:hAnsi="Trebuchet MS" w:cs="Arial"/>
              </w:rPr>
              <w:t>1.3.</w:t>
            </w:r>
          </w:p>
        </w:tc>
        <w:tc>
          <w:tcPr>
            <w:tcW w:w="5103" w:type="dxa"/>
            <w:vAlign w:val="center"/>
          </w:tcPr>
          <w:p w14:paraId="38E52757"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Cinko dangos. Konstrukcijose esančios geležies ir plieno apsaugos nuo korozijos gairės ir rekomendacijos. 2 dalis. Karštasis cinkavimas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2: Hot dip galvanizing</w:t>
            </w:r>
          </w:p>
        </w:tc>
        <w:tc>
          <w:tcPr>
            <w:tcW w:w="4394" w:type="dxa"/>
            <w:vAlign w:val="center"/>
          </w:tcPr>
          <w:p w14:paraId="4A230FCB"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14713-2</w:t>
            </w:r>
          </w:p>
        </w:tc>
      </w:tr>
      <w:tr w:rsidR="00B14ADB" w:rsidRPr="000A1945" w14:paraId="1918C0DD" w14:textId="77777777" w:rsidTr="00A2439B">
        <w:trPr>
          <w:trHeight w:val="278"/>
        </w:trPr>
        <w:tc>
          <w:tcPr>
            <w:tcW w:w="704" w:type="dxa"/>
            <w:vAlign w:val="center"/>
          </w:tcPr>
          <w:p w14:paraId="2F06806A" w14:textId="77777777" w:rsidR="00B14ADB" w:rsidRPr="000A1945" w:rsidRDefault="005E2BD7" w:rsidP="003B4428">
            <w:pPr>
              <w:jc w:val="center"/>
              <w:rPr>
                <w:rFonts w:ascii="Trebuchet MS" w:hAnsi="Trebuchet MS" w:cs="Arial"/>
              </w:rPr>
            </w:pPr>
            <w:r w:rsidRPr="000A1945">
              <w:rPr>
                <w:rFonts w:ascii="Trebuchet MS" w:hAnsi="Trebuchet MS" w:cs="Arial"/>
              </w:rPr>
              <w:t>1.4.</w:t>
            </w:r>
          </w:p>
        </w:tc>
        <w:tc>
          <w:tcPr>
            <w:tcW w:w="5103" w:type="dxa"/>
            <w:vAlign w:val="center"/>
          </w:tcPr>
          <w:p w14:paraId="2779377A" w14:textId="77777777" w:rsidR="00B14ADB" w:rsidRPr="000A1945" w:rsidRDefault="00B14ADB" w:rsidP="007F24C3">
            <w:pPr>
              <w:jc w:val="both"/>
              <w:rPr>
                <w:rFonts w:ascii="Trebuchet MS" w:hAnsi="Trebuchet MS" w:cs="Arial"/>
              </w:rPr>
            </w:pPr>
            <w:r w:rsidRPr="000A1945">
              <w:rPr>
                <w:rFonts w:ascii="Trebuchet MS" w:hAnsi="Trebuchet MS" w:cs="Arial"/>
              </w:rPr>
              <w:t>Karštai valcuoti konstrukcinio plieno gaminiai turi tenkinti:</w:t>
            </w:r>
            <w:r w:rsidR="003C1EF3" w:rsidRPr="000A1945">
              <w:rPr>
                <w:rFonts w:ascii="Trebuchet MS" w:hAnsi="Trebuchet MS" w:cs="Arial"/>
              </w:rPr>
              <w:t xml:space="preserve"> / </w:t>
            </w:r>
            <w:r w:rsidR="00FE35CD" w:rsidRPr="000A1945">
              <w:rPr>
                <w:rFonts w:ascii="Trebuchet MS" w:hAnsi="Trebuchet MS" w:cs="Arial"/>
              </w:rPr>
              <w:t>Hot-r</w:t>
            </w:r>
            <w:r w:rsidR="001754C9" w:rsidRPr="000A1945">
              <w:rPr>
                <w:rFonts w:ascii="Trebuchet MS" w:hAnsi="Trebuchet MS" w:cs="Arial"/>
              </w:rPr>
              <w:t xml:space="preserve">olled structural steel products </w:t>
            </w:r>
            <w:r w:rsidR="00FE35CD" w:rsidRPr="000A1945">
              <w:rPr>
                <w:rFonts w:ascii="Trebuchet MS" w:hAnsi="Trebuchet MS" w:cs="Arial"/>
              </w:rPr>
              <w:t>must meet:</w:t>
            </w:r>
          </w:p>
        </w:tc>
        <w:tc>
          <w:tcPr>
            <w:tcW w:w="4394" w:type="dxa"/>
            <w:vAlign w:val="center"/>
          </w:tcPr>
          <w:p w14:paraId="70521C68" w14:textId="77777777" w:rsidR="00B14ADB" w:rsidRPr="000A1945" w:rsidRDefault="00B14ADB" w:rsidP="003B4428">
            <w:pPr>
              <w:jc w:val="center"/>
              <w:rPr>
                <w:rFonts w:ascii="Trebuchet MS" w:hAnsi="Trebuchet MS" w:cs="Arial"/>
              </w:rPr>
            </w:pPr>
            <w:r w:rsidRPr="000A1945">
              <w:rPr>
                <w:rFonts w:ascii="Trebuchet MS" w:hAnsi="Trebuchet MS" w:cs="Arial"/>
              </w:rPr>
              <w:t>LST EN 10025-</w:t>
            </w:r>
            <w:r w:rsidR="000B477E" w:rsidRPr="000A1945">
              <w:rPr>
                <w:rFonts w:ascii="Trebuchet MS" w:hAnsi="Trebuchet MS" w:cs="Arial"/>
              </w:rPr>
              <w:t>2</w:t>
            </w:r>
          </w:p>
        </w:tc>
      </w:tr>
      <w:tr w:rsidR="002B4C50" w:rsidRPr="000A1945" w14:paraId="0DAA72E7" w14:textId="77777777" w:rsidTr="00A2439B">
        <w:trPr>
          <w:trHeight w:val="111"/>
        </w:trPr>
        <w:tc>
          <w:tcPr>
            <w:tcW w:w="704" w:type="dxa"/>
            <w:vAlign w:val="center"/>
          </w:tcPr>
          <w:p w14:paraId="65AB9428" w14:textId="77777777" w:rsidR="002B4C50" w:rsidRPr="000A1945" w:rsidRDefault="005E2BD7" w:rsidP="003B4428">
            <w:pPr>
              <w:jc w:val="center"/>
              <w:rPr>
                <w:rFonts w:ascii="Trebuchet MS" w:hAnsi="Trebuchet MS" w:cs="Arial"/>
              </w:rPr>
            </w:pPr>
            <w:r w:rsidRPr="000A1945">
              <w:rPr>
                <w:rFonts w:ascii="Trebuchet MS" w:hAnsi="Trebuchet MS" w:cs="Arial"/>
              </w:rPr>
              <w:t>1.5.</w:t>
            </w:r>
          </w:p>
        </w:tc>
        <w:tc>
          <w:tcPr>
            <w:tcW w:w="5103" w:type="dxa"/>
            <w:vAlign w:val="center"/>
          </w:tcPr>
          <w:p w14:paraId="025FB361"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Karštuoju būdu apdoroti nelegiruotojo ir smulkiagrūdžio plieno tuščiavid</w:t>
            </w:r>
            <w:r w:rsidR="008F0607" w:rsidRPr="000A1945">
              <w:rPr>
                <w:rFonts w:ascii="Trebuchet MS" w:hAnsi="Trebuchet MS" w:cs="Arial"/>
                <w:sz w:val="22"/>
                <w:szCs w:val="22"/>
              </w:rPr>
              <w:t>uriai statybiniai profiliuočiai turi tenkinti:</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 xml:space="preserve"> Hot processing of non-alloy and fine grain steel structural hollow sections must meet:</w:t>
            </w:r>
          </w:p>
        </w:tc>
        <w:tc>
          <w:tcPr>
            <w:tcW w:w="4394" w:type="dxa"/>
            <w:vAlign w:val="center"/>
          </w:tcPr>
          <w:p w14:paraId="2C71327B" w14:textId="77777777" w:rsidR="002B4C50" w:rsidRPr="000A1945" w:rsidRDefault="002B4C50" w:rsidP="000B477E">
            <w:pPr>
              <w:jc w:val="center"/>
              <w:rPr>
                <w:rFonts w:ascii="Trebuchet MS" w:hAnsi="Trebuchet MS" w:cs="Arial"/>
              </w:rPr>
            </w:pPr>
            <w:r w:rsidRPr="000A1945">
              <w:rPr>
                <w:rFonts w:ascii="Trebuchet MS" w:hAnsi="Trebuchet MS" w:cs="Arial"/>
              </w:rPr>
              <w:t>LST EN 10210-1</w:t>
            </w:r>
          </w:p>
        </w:tc>
      </w:tr>
      <w:tr w:rsidR="002B4C50" w:rsidRPr="000A1945" w14:paraId="15F81B32" w14:textId="77777777" w:rsidTr="00A2439B">
        <w:trPr>
          <w:trHeight w:val="272"/>
        </w:trPr>
        <w:tc>
          <w:tcPr>
            <w:tcW w:w="704" w:type="dxa"/>
            <w:vAlign w:val="center"/>
          </w:tcPr>
          <w:p w14:paraId="5F06C6B5" w14:textId="77777777" w:rsidR="002B4C50" w:rsidRPr="000A1945" w:rsidRDefault="005E2BD7" w:rsidP="003B4428">
            <w:pPr>
              <w:jc w:val="center"/>
              <w:rPr>
                <w:rFonts w:ascii="Trebuchet MS" w:hAnsi="Trebuchet MS" w:cs="Arial"/>
              </w:rPr>
            </w:pPr>
            <w:r w:rsidRPr="000A1945">
              <w:rPr>
                <w:rFonts w:ascii="Trebuchet MS" w:hAnsi="Trebuchet MS" w:cs="Arial"/>
              </w:rPr>
              <w:t>1.6.</w:t>
            </w:r>
          </w:p>
        </w:tc>
        <w:tc>
          <w:tcPr>
            <w:tcW w:w="5103" w:type="dxa"/>
            <w:vAlign w:val="center"/>
          </w:tcPr>
          <w:p w14:paraId="2201EFD6"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Nelegiruotojo ir smulkiagrūdžio plieno šaltai formuoti suvirintieji tuščiavid</w:t>
            </w:r>
            <w:r w:rsidR="008F0607" w:rsidRPr="000A1945">
              <w:rPr>
                <w:rFonts w:ascii="Trebuchet MS" w:hAnsi="Trebuchet MS" w:cs="Arial"/>
                <w:sz w:val="22"/>
                <w:szCs w:val="22"/>
              </w:rPr>
              <w:t>uriai statybiniai profiliuočiai turi tenkinti:</w:t>
            </w:r>
            <w:r w:rsidR="001754C9" w:rsidRPr="000A1945">
              <w:rPr>
                <w:rFonts w:ascii="Trebuchet MS" w:hAnsi="Trebuchet MS" w:cs="Arial"/>
                <w:sz w:val="22"/>
                <w:szCs w:val="22"/>
              </w:rPr>
              <w:t xml:space="preserve"> /</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Non-alloy and fine grain steels for cold formed welded structural hollow sections must meet</w:t>
            </w:r>
            <w:r w:rsidR="003807C9" w:rsidRPr="000A1945">
              <w:rPr>
                <w:rFonts w:ascii="Trebuchet MS" w:hAnsi="Trebuchet MS" w:cs="Arial"/>
                <w:sz w:val="22"/>
                <w:szCs w:val="22"/>
              </w:rPr>
              <w:t>:</w:t>
            </w:r>
          </w:p>
        </w:tc>
        <w:tc>
          <w:tcPr>
            <w:tcW w:w="4394" w:type="dxa"/>
            <w:vAlign w:val="center"/>
          </w:tcPr>
          <w:p w14:paraId="3F5AB5AA" w14:textId="77777777" w:rsidR="002B4C50" w:rsidRPr="000A1945" w:rsidRDefault="002B4C50" w:rsidP="000B477E">
            <w:pPr>
              <w:jc w:val="center"/>
              <w:rPr>
                <w:rFonts w:ascii="Trebuchet MS" w:hAnsi="Trebuchet MS" w:cs="Arial"/>
              </w:rPr>
            </w:pPr>
            <w:r w:rsidRPr="000A1945">
              <w:rPr>
                <w:rFonts w:ascii="Trebuchet MS" w:hAnsi="Trebuchet MS" w:cs="Arial"/>
              </w:rPr>
              <w:t>LST EN 10219-1</w:t>
            </w:r>
          </w:p>
        </w:tc>
      </w:tr>
      <w:tr w:rsidR="000B477E" w:rsidRPr="000A1945" w14:paraId="66FE0C10" w14:textId="77777777" w:rsidTr="00A2439B">
        <w:tc>
          <w:tcPr>
            <w:tcW w:w="704" w:type="dxa"/>
            <w:tcBorders>
              <w:top w:val="single" w:sz="4" w:space="0" w:color="auto"/>
              <w:left w:val="single" w:sz="4" w:space="0" w:color="auto"/>
            </w:tcBorders>
            <w:vAlign w:val="center"/>
          </w:tcPr>
          <w:p w14:paraId="6A37F7DF" w14:textId="77777777" w:rsidR="000B477E" w:rsidRPr="000A1945" w:rsidRDefault="005E2BD7" w:rsidP="000B477E">
            <w:pPr>
              <w:jc w:val="center"/>
              <w:rPr>
                <w:rFonts w:ascii="Trebuchet MS" w:hAnsi="Trebuchet MS" w:cs="Arial"/>
              </w:rPr>
            </w:pPr>
            <w:r w:rsidRPr="000A1945">
              <w:rPr>
                <w:rFonts w:ascii="Trebuchet MS" w:hAnsi="Trebuchet MS" w:cs="Arial"/>
              </w:rPr>
              <w:t>1.7.</w:t>
            </w:r>
          </w:p>
        </w:tc>
        <w:tc>
          <w:tcPr>
            <w:tcW w:w="5103" w:type="dxa"/>
            <w:tcBorders>
              <w:top w:val="single" w:sz="4" w:space="0" w:color="auto"/>
            </w:tcBorders>
            <w:vAlign w:val="center"/>
          </w:tcPr>
          <w:p w14:paraId="002D1463" w14:textId="77777777" w:rsidR="000B477E" w:rsidRPr="000A1945" w:rsidRDefault="000B477E"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paviršiai paruošiami prieš cinkavimą pagal standartus:</w:t>
            </w:r>
            <w:r w:rsidR="003C1EF3" w:rsidRPr="000A1945">
              <w:rPr>
                <w:rFonts w:ascii="Trebuchet MS" w:hAnsi="Trebuchet MS" w:cs="Arial"/>
                <w:sz w:val="22"/>
                <w:szCs w:val="22"/>
              </w:rPr>
              <w:t xml:space="preserve"> </w:t>
            </w:r>
            <w:r w:rsidR="001754C9" w:rsidRPr="000A1945">
              <w:rPr>
                <w:rFonts w:ascii="Trebuchet MS" w:hAnsi="Trebuchet MS" w:cs="Arial"/>
                <w:sz w:val="22"/>
                <w:szCs w:val="22"/>
              </w:rPr>
              <w:t>/ Steel surfaces prepared before galvanizing in accordance with standards:</w:t>
            </w:r>
          </w:p>
        </w:tc>
        <w:tc>
          <w:tcPr>
            <w:tcW w:w="4394" w:type="dxa"/>
            <w:tcBorders>
              <w:top w:val="single" w:sz="4" w:space="0" w:color="auto"/>
              <w:right w:val="single" w:sz="4" w:space="0" w:color="auto"/>
            </w:tcBorders>
            <w:vAlign w:val="center"/>
          </w:tcPr>
          <w:p w14:paraId="5C73BC6E" w14:textId="77777777" w:rsidR="000B477E" w:rsidRPr="000A1945" w:rsidRDefault="000B477E" w:rsidP="000B477E">
            <w:pPr>
              <w:jc w:val="center"/>
              <w:rPr>
                <w:rFonts w:ascii="Trebuchet MS" w:hAnsi="Trebuchet MS" w:cs="Arial"/>
              </w:rPr>
            </w:pPr>
            <w:r w:rsidRPr="000A1945">
              <w:rPr>
                <w:rFonts w:ascii="Trebuchet MS" w:hAnsi="Trebuchet MS" w:cs="Arial"/>
              </w:rPr>
              <w:t>EN ISO 1461</w:t>
            </w:r>
          </w:p>
          <w:p w14:paraId="5F10B714" w14:textId="77777777" w:rsidR="000B477E" w:rsidRPr="000A1945" w:rsidRDefault="000B477E" w:rsidP="000B477E">
            <w:pPr>
              <w:jc w:val="center"/>
              <w:rPr>
                <w:rFonts w:ascii="Trebuchet MS" w:hAnsi="Trebuchet MS" w:cs="Arial"/>
              </w:rPr>
            </w:pPr>
            <w:r w:rsidRPr="000A1945">
              <w:rPr>
                <w:rFonts w:ascii="Trebuchet MS" w:hAnsi="Trebuchet MS" w:cs="Arial"/>
              </w:rPr>
              <w:t>EN ISO 8501-1</w:t>
            </w:r>
          </w:p>
          <w:p w14:paraId="1F4C70CE" w14:textId="77777777" w:rsidR="00817CE0" w:rsidRPr="000A1945" w:rsidRDefault="00817CE0" w:rsidP="00817CE0">
            <w:pPr>
              <w:jc w:val="center"/>
              <w:rPr>
                <w:rFonts w:ascii="Trebuchet MS" w:hAnsi="Trebuchet MS" w:cs="Arial"/>
              </w:rPr>
            </w:pPr>
            <w:r w:rsidRPr="000A1945">
              <w:rPr>
                <w:rFonts w:ascii="Trebuchet MS" w:hAnsi="Trebuchet MS" w:cs="Arial"/>
              </w:rPr>
              <w:t>EN ISO 8501-3</w:t>
            </w:r>
          </w:p>
          <w:p w14:paraId="52904FF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12944-3</w:t>
            </w:r>
          </w:p>
          <w:p w14:paraId="0557F13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12944-4</w:t>
            </w:r>
          </w:p>
          <w:p w14:paraId="19CCF5CA" w14:textId="77777777" w:rsidR="000B477E" w:rsidRPr="000A1945" w:rsidRDefault="000B477E" w:rsidP="000B477E">
            <w:pPr>
              <w:jc w:val="center"/>
              <w:rPr>
                <w:rFonts w:ascii="Trebuchet MS" w:hAnsi="Trebuchet MS" w:cs="Arial"/>
              </w:rPr>
            </w:pPr>
            <w:r w:rsidRPr="000A1945">
              <w:rPr>
                <w:rFonts w:ascii="Trebuchet MS" w:hAnsi="Trebuchet MS" w:cs="Arial"/>
              </w:rPr>
              <w:t>LST EN 1090-2</w:t>
            </w:r>
          </w:p>
        </w:tc>
      </w:tr>
      <w:tr w:rsidR="000B477E" w:rsidRPr="000A1945" w14:paraId="79613DF8" w14:textId="77777777" w:rsidTr="00A2439B">
        <w:trPr>
          <w:trHeight w:val="229"/>
        </w:trPr>
        <w:tc>
          <w:tcPr>
            <w:tcW w:w="704" w:type="dxa"/>
            <w:tcBorders>
              <w:top w:val="single" w:sz="4" w:space="0" w:color="auto"/>
              <w:left w:val="single" w:sz="4" w:space="0" w:color="auto"/>
            </w:tcBorders>
            <w:vAlign w:val="center"/>
          </w:tcPr>
          <w:p w14:paraId="3B21BF2B" w14:textId="77777777" w:rsidR="000B477E" w:rsidRPr="000A1945" w:rsidRDefault="005E2BD7" w:rsidP="000B477E">
            <w:pPr>
              <w:jc w:val="center"/>
              <w:rPr>
                <w:rFonts w:ascii="Trebuchet MS" w:hAnsi="Trebuchet MS" w:cs="Arial"/>
              </w:rPr>
            </w:pPr>
            <w:r w:rsidRPr="000A1945">
              <w:rPr>
                <w:rFonts w:ascii="Trebuchet MS" w:hAnsi="Trebuchet MS" w:cs="Arial"/>
              </w:rPr>
              <w:lastRenderedPageBreak/>
              <w:t>1.8.</w:t>
            </w:r>
          </w:p>
        </w:tc>
        <w:tc>
          <w:tcPr>
            <w:tcW w:w="5103" w:type="dxa"/>
            <w:tcBorders>
              <w:top w:val="single" w:sz="4" w:space="0" w:color="auto"/>
              <w:bottom w:val="single" w:sz="4" w:space="0" w:color="auto"/>
            </w:tcBorders>
            <w:vAlign w:val="center"/>
          </w:tcPr>
          <w:p w14:paraId="18AFAA0B" w14:textId="77777777" w:rsidR="000B477E" w:rsidRPr="000A1945" w:rsidRDefault="000B477E" w:rsidP="006A5877">
            <w:pPr>
              <w:jc w:val="both"/>
              <w:rPr>
                <w:rFonts w:ascii="Trebuchet MS" w:hAnsi="Trebuchet MS" w:cs="Arial"/>
              </w:rPr>
            </w:pPr>
            <w:r w:rsidRPr="000A1945">
              <w:rPr>
                <w:rFonts w:ascii="Trebuchet MS" w:hAnsi="Trebuchet MS" w:cs="Arial"/>
              </w:rPr>
              <w:t>Metalo cheminės sudėties nustatymas optinės emisijos analizės metodu pagal</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w:t>
            </w:r>
            <w:r w:rsidR="006A5877" w:rsidRPr="000A1945">
              <w:rPr>
                <w:rFonts w:ascii="Trebuchet MS" w:hAnsi="Trebuchet MS" w:cs="Arial"/>
              </w:rPr>
              <w:t xml:space="preserve"> </w:t>
            </w:r>
            <w:r w:rsidR="001754C9" w:rsidRPr="000A1945">
              <w:rPr>
                <w:rFonts w:ascii="Trebuchet MS" w:hAnsi="Trebuchet MS" w:cs="Arial"/>
              </w:rPr>
              <w:t>Metal chemical consist by optical emission spectrometry according to</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top w:val="single" w:sz="4" w:space="0" w:color="auto"/>
              <w:bottom w:val="single" w:sz="4" w:space="0" w:color="auto"/>
              <w:right w:val="single" w:sz="4" w:space="0" w:color="auto"/>
            </w:tcBorders>
            <w:vAlign w:val="center"/>
          </w:tcPr>
          <w:p w14:paraId="261B1E2C" w14:textId="77777777" w:rsidR="000B477E" w:rsidRPr="000A1945" w:rsidRDefault="000B477E" w:rsidP="000B477E">
            <w:pPr>
              <w:jc w:val="center"/>
              <w:rPr>
                <w:rFonts w:ascii="Trebuchet MS" w:hAnsi="Trebuchet MS" w:cs="Arial"/>
              </w:rPr>
            </w:pPr>
            <w:r w:rsidRPr="000A1945">
              <w:rPr>
                <w:rFonts w:ascii="Trebuchet MS" w:hAnsi="Trebuchet MS" w:cs="Arial"/>
              </w:rPr>
              <w:t>LST CR 10320:2006</w:t>
            </w:r>
          </w:p>
        </w:tc>
      </w:tr>
      <w:tr w:rsidR="000B477E" w:rsidRPr="000A1945" w14:paraId="2DCCB73A" w14:textId="77777777" w:rsidTr="00A2439B">
        <w:trPr>
          <w:trHeight w:val="237"/>
        </w:trPr>
        <w:tc>
          <w:tcPr>
            <w:tcW w:w="704" w:type="dxa"/>
            <w:tcBorders>
              <w:left w:val="single" w:sz="4" w:space="0" w:color="auto"/>
              <w:bottom w:val="single" w:sz="4" w:space="0" w:color="auto"/>
            </w:tcBorders>
            <w:vAlign w:val="center"/>
          </w:tcPr>
          <w:p w14:paraId="229357F2" w14:textId="77777777" w:rsidR="000B477E" w:rsidRPr="000A1945" w:rsidRDefault="005E2BD7" w:rsidP="000B477E">
            <w:pPr>
              <w:jc w:val="center"/>
              <w:rPr>
                <w:rFonts w:ascii="Trebuchet MS" w:hAnsi="Trebuchet MS" w:cs="Arial"/>
              </w:rPr>
            </w:pPr>
            <w:r w:rsidRPr="000A1945">
              <w:rPr>
                <w:rFonts w:ascii="Trebuchet MS" w:hAnsi="Trebuchet MS" w:cs="Arial"/>
              </w:rPr>
              <w:t>1.9.</w:t>
            </w:r>
          </w:p>
        </w:tc>
        <w:tc>
          <w:tcPr>
            <w:tcW w:w="5103" w:type="dxa"/>
            <w:tcBorders>
              <w:bottom w:val="single" w:sz="4" w:space="0" w:color="auto"/>
            </w:tcBorders>
            <w:vAlign w:val="center"/>
          </w:tcPr>
          <w:p w14:paraId="09A19457" w14:textId="77777777" w:rsidR="000B477E" w:rsidRPr="000A1945" w:rsidRDefault="000B477E" w:rsidP="006A5877">
            <w:pPr>
              <w:jc w:val="both"/>
              <w:rPr>
                <w:rFonts w:ascii="Trebuchet MS" w:hAnsi="Trebuchet MS" w:cs="Arial"/>
              </w:rPr>
            </w:pPr>
            <w:r w:rsidRPr="000A1945">
              <w:rPr>
                <w:rFonts w:ascii="Trebuchet MS" w:hAnsi="Trebuchet MS" w:cs="Arial"/>
              </w:rPr>
              <w:t>Storio matavimas notifikuotos įstaigos (ardantis ir neardantys metodai)</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 </w:t>
            </w:r>
            <w:r w:rsidR="001754C9" w:rsidRPr="000A1945">
              <w:rPr>
                <w:rFonts w:ascii="Trebuchet MS" w:hAnsi="Trebuchet MS" w:cs="Arial"/>
              </w:rPr>
              <w:t>Measurement of t</w:t>
            </w:r>
            <w:r w:rsidR="003807C9" w:rsidRPr="000A1945">
              <w:rPr>
                <w:rFonts w:ascii="Trebuchet MS" w:hAnsi="Trebuchet MS" w:cs="Arial"/>
              </w:rPr>
              <w:t>hickness of the notified body (</w:t>
            </w:r>
            <w:r w:rsidR="001754C9" w:rsidRPr="000A1945">
              <w:rPr>
                <w:rFonts w:ascii="Trebuchet MS" w:hAnsi="Trebuchet MS" w:cs="Arial"/>
              </w:rPr>
              <w:t>depleting and without destroying methods)</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bottom w:val="single" w:sz="4" w:space="0" w:color="auto"/>
              <w:right w:val="single" w:sz="4" w:space="0" w:color="auto"/>
            </w:tcBorders>
            <w:vAlign w:val="center"/>
          </w:tcPr>
          <w:p w14:paraId="16C494A4"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1463:2004</w:t>
            </w:r>
          </w:p>
          <w:p w14:paraId="0E87128D"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3882:2003</w:t>
            </w:r>
          </w:p>
          <w:p w14:paraId="6EDF5CD3"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2808:2007</w:t>
            </w:r>
          </w:p>
          <w:p w14:paraId="09F8EDF0"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2178:2001</w:t>
            </w:r>
          </w:p>
        </w:tc>
      </w:tr>
    </w:tbl>
    <w:p w14:paraId="219DF7E6" w14:textId="77777777" w:rsidR="00A2439B" w:rsidRPr="000A1945" w:rsidRDefault="00A2439B"/>
    <w:p w14:paraId="443C0580" w14:textId="77777777" w:rsidR="00A2439B" w:rsidRPr="000A1945" w:rsidRDefault="00A2439B"/>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B70F31" w:rsidRPr="000A1945" w14:paraId="58DA8EEB" w14:textId="77777777" w:rsidTr="00A2439B">
        <w:trPr>
          <w:trHeight w:val="232"/>
        </w:trPr>
        <w:tc>
          <w:tcPr>
            <w:tcW w:w="704" w:type="dxa"/>
            <w:vAlign w:val="center"/>
          </w:tcPr>
          <w:p w14:paraId="4DABDC43" w14:textId="77777777" w:rsidR="00B70F31" w:rsidRPr="000A1945" w:rsidRDefault="000B477E" w:rsidP="003B4428">
            <w:pPr>
              <w:jc w:val="center"/>
              <w:rPr>
                <w:rFonts w:ascii="Trebuchet MS" w:hAnsi="Trebuchet MS" w:cs="Arial"/>
                <w:b/>
              </w:rPr>
            </w:pPr>
            <w:r w:rsidRPr="000A1945">
              <w:rPr>
                <w:rFonts w:ascii="Trebuchet MS" w:hAnsi="Trebuchet MS" w:cs="Arial"/>
                <w:b/>
              </w:rPr>
              <w:t>2</w:t>
            </w:r>
            <w:r w:rsidR="00B70F31" w:rsidRPr="000A1945">
              <w:rPr>
                <w:rFonts w:ascii="Trebuchet MS" w:hAnsi="Trebuchet MS" w:cs="Arial"/>
                <w:b/>
              </w:rPr>
              <w:t>.</w:t>
            </w:r>
          </w:p>
        </w:tc>
        <w:tc>
          <w:tcPr>
            <w:tcW w:w="9497" w:type="dxa"/>
            <w:gridSpan w:val="2"/>
            <w:vAlign w:val="center"/>
          </w:tcPr>
          <w:p w14:paraId="552DCB3C" w14:textId="77777777" w:rsidR="00B70F31" w:rsidRPr="000A1945" w:rsidRDefault="00B70F31" w:rsidP="003B4428">
            <w:pPr>
              <w:rPr>
                <w:rFonts w:ascii="Trebuchet MS" w:hAnsi="Trebuchet MS" w:cs="Arial"/>
              </w:rPr>
            </w:pPr>
            <w:r w:rsidRPr="000A1945">
              <w:rPr>
                <w:rFonts w:ascii="Trebuchet MS" w:hAnsi="Trebuchet MS" w:cs="Arial"/>
                <w:b/>
              </w:rPr>
              <w:t>Aplinkos sąlygos:</w:t>
            </w:r>
            <w:r w:rsidR="003C1EF3" w:rsidRPr="000A1945">
              <w:rPr>
                <w:rFonts w:ascii="Trebuchet MS" w:hAnsi="Trebuchet MS" w:cs="Arial"/>
                <w:b/>
              </w:rPr>
              <w:t xml:space="preserve"> / Ambient conditions:</w:t>
            </w:r>
          </w:p>
        </w:tc>
      </w:tr>
      <w:tr w:rsidR="0045540D" w:rsidRPr="000A1945" w14:paraId="608E37C4" w14:textId="77777777" w:rsidTr="00A2439B">
        <w:trPr>
          <w:trHeight w:val="235"/>
        </w:trPr>
        <w:tc>
          <w:tcPr>
            <w:tcW w:w="704" w:type="dxa"/>
            <w:vAlign w:val="center"/>
          </w:tcPr>
          <w:p w14:paraId="53A9AA35" w14:textId="77777777" w:rsidR="00F9743C" w:rsidRPr="000A1945" w:rsidRDefault="000B477E" w:rsidP="003B4428">
            <w:pPr>
              <w:jc w:val="center"/>
              <w:rPr>
                <w:rFonts w:ascii="Trebuchet MS" w:hAnsi="Trebuchet MS" w:cs="Arial"/>
              </w:rPr>
            </w:pPr>
            <w:r w:rsidRPr="000A1945">
              <w:rPr>
                <w:rFonts w:ascii="Trebuchet MS" w:hAnsi="Trebuchet MS" w:cs="Arial"/>
              </w:rPr>
              <w:t>2</w:t>
            </w:r>
            <w:r w:rsidR="00F9743C" w:rsidRPr="000A1945">
              <w:rPr>
                <w:rFonts w:ascii="Trebuchet MS" w:hAnsi="Trebuchet MS" w:cs="Arial"/>
              </w:rPr>
              <w:t>.1.</w:t>
            </w:r>
          </w:p>
        </w:tc>
        <w:tc>
          <w:tcPr>
            <w:tcW w:w="5103" w:type="dxa"/>
            <w:vAlign w:val="center"/>
          </w:tcPr>
          <w:p w14:paraId="2EF38F1E" w14:textId="77777777" w:rsidR="00C91985" w:rsidRPr="000A1945" w:rsidRDefault="00531716" w:rsidP="003807C9">
            <w:pPr>
              <w:jc w:val="both"/>
              <w:rPr>
                <w:rFonts w:ascii="Trebuchet MS" w:hAnsi="Trebuchet MS" w:cs="Arial"/>
              </w:rPr>
            </w:pPr>
            <w:r w:rsidRPr="000A1945">
              <w:rPr>
                <w:rFonts w:ascii="Trebuchet MS" w:hAnsi="Trebuchet MS" w:cs="Arial"/>
              </w:rPr>
              <w:t>Naudojimo sąlygos</w:t>
            </w:r>
            <w:r w:rsidR="003C1EF3" w:rsidRPr="000A1945">
              <w:rPr>
                <w:rFonts w:ascii="Trebuchet MS" w:hAnsi="Trebuchet MS" w:cs="Arial"/>
              </w:rPr>
              <w:t xml:space="preserve"> / </w:t>
            </w:r>
            <w:r w:rsidR="001754C9" w:rsidRPr="000A1945">
              <w:rPr>
                <w:rFonts w:ascii="Trebuchet MS" w:hAnsi="Trebuchet MS" w:cs="Arial"/>
              </w:rPr>
              <w:t xml:space="preserve">Terms of use: </w:t>
            </w:r>
          </w:p>
        </w:tc>
        <w:tc>
          <w:tcPr>
            <w:tcW w:w="4394" w:type="dxa"/>
            <w:vAlign w:val="center"/>
          </w:tcPr>
          <w:p w14:paraId="50C63FE6" w14:textId="77777777" w:rsidR="00C91985" w:rsidRPr="000A1945" w:rsidRDefault="00453FE4" w:rsidP="001754C9">
            <w:pPr>
              <w:jc w:val="center"/>
              <w:rPr>
                <w:rFonts w:ascii="Trebuchet MS" w:hAnsi="Trebuchet MS" w:cs="Arial"/>
              </w:rPr>
            </w:pPr>
            <w:r w:rsidRPr="000A1945">
              <w:rPr>
                <w:rFonts w:ascii="Trebuchet MS" w:hAnsi="Trebuchet MS" w:cs="Arial"/>
              </w:rPr>
              <w:t>Atvirame ore</w:t>
            </w:r>
            <w:r w:rsidR="006C6767" w:rsidRPr="000A1945">
              <w:rPr>
                <w:rFonts w:ascii="Trebuchet MS" w:hAnsi="Trebuchet MS" w:cs="Arial"/>
              </w:rPr>
              <w:t xml:space="preserve"> / </w:t>
            </w:r>
            <w:r w:rsidR="001754C9" w:rsidRPr="000A1945">
              <w:rPr>
                <w:rFonts w:ascii="Trebuchet MS" w:hAnsi="Trebuchet MS" w:cs="Arial"/>
              </w:rPr>
              <w:t>Outdoor conditions</w:t>
            </w:r>
          </w:p>
        </w:tc>
      </w:tr>
      <w:tr w:rsidR="00CE7E9A" w:rsidRPr="000A1945" w14:paraId="0CE793C3" w14:textId="77777777" w:rsidTr="00A2439B">
        <w:trPr>
          <w:trHeight w:val="854"/>
        </w:trPr>
        <w:tc>
          <w:tcPr>
            <w:tcW w:w="704" w:type="dxa"/>
            <w:vAlign w:val="center"/>
          </w:tcPr>
          <w:p w14:paraId="4AFE328B"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.2</w:t>
            </w:r>
            <w:r w:rsidR="00F9743C" w:rsidRPr="000A1945">
              <w:rPr>
                <w:rFonts w:ascii="Trebuchet MS" w:hAnsi="Trebuchet MS" w:cs="Arial"/>
              </w:rPr>
              <w:t>.</w:t>
            </w:r>
          </w:p>
        </w:tc>
        <w:tc>
          <w:tcPr>
            <w:tcW w:w="5103" w:type="dxa"/>
            <w:vAlign w:val="center"/>
          </w:tcPr>
          <w:p w14:paraId="14E5DE42"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Maksimali eksploatavimo aplinkos temperatūra ne </w:t>
            </w:r>
            <w:r w:rsidR="00AF3F37" w:rsidRPr="000A1945">
              <w:rPr>
                <w:rFonts w:ascii="Trebuchet MS" w:hAnsi="Trebuchet MS" w:cs="Arial"/>
                <w:color w:val="000000"/>
                <w:sz w:val="22"/>
                <w:szCs w:val="22"/>
              </w:rPr>
              <w:t>aukštesnė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D15DAC" w:rsidRPr="005C4A76">
              <w:rPr>
                <w:rFonts w:ascii="Trebuchet MS" w:hAnsi="Trebuchet MS" w:cs="Arial"/>
                <w:color w:val="000000"/>
                <w:sz w:val="22"/>
                <w:szCs w:val="22"/>
              </w:rPr>
              <w:t xml:space="preserve"> </w:t>
            </w:r>
            <w:r w:rsidR="00C43069" w:rsidRPr="000A1945">
              <w:rPr>
                <w:rFonts w:ascii="Trebuchet MS" w:hAnsi="Trebuchet MS" w:cs="Arial"/>
                <w:b/>
                <w:sz w:val="22"/>
                <w:szCs w:val="22"/>
                <w:vertAlign w:val="superscript"/>
              </w:rPr>
              <w:t>(1</w:t>
            </w:r>
            <w:r w:rsidR="00C43069" w:rsidRPr="000A1945">
              <w:rPr>
                <w:rFonts w:ascii="Trebuchet MS" w:hAnsi="Trebuchet MS" w:cs="Arial"/>
                <w:sz w:val="22"/>
                <w:szCs w:val="22"/>
                <w:vertAlign w:val="superscript"/>
              </w:rPr>
              <w:t>)</w:t>
            </w:r>
            <w:r w:rsidR="001754C9" w:rsidRPr="000A1945">
              <w:rPr>
                <w:rFonts w:ascii="Trebuchet MS" w:hAnsi="Trebuchet MS" w:cs="Arial"/>
                <w:sz w:val="22"/>
                <w:szCs w:val="22"/>
              </w:rPr>
              <w:t xml:space="preserve">: </w:t>
            </w:r>
            <w:r w:rsidR="003C1EF3" w:rsidRPr="000A1945">
              <w:rPr>
                <w:rFonts w:ascii="Trebuchet MS" w:hAnsi="Trebuchet MS" w:cs="Arial"/>
                <w:sz w:val="22"/>
                <w:szCs w:val="22"/>
              </w:rPr>
              <w:t>/</w:t>
            </w:r>
            <w:r w:rsidR="003C1EF3" w:rsidRPr="000A1945">
              <w:rPr>
                <w:rFonts w:ascii="Trebuchet MS" w:hAnsi="Trebuchet MS" w:cs="Arial"/>
                <w:b/>
                <w:sz w:val="22"/>
                <w:szCs w:val="22"/>
              </w:rPr>
              <w:t xml:space="preserve"> </w:t>
            </w:r>
            <w:r w:rsidR="001754C9" w:rsidRPr="000A1945">
              <w:rPr>
                <w:rFonts w:ascii="Trebuchet MS" w:hAnsi="Trebuchet MS" w:cs="Arial"/>
                <w:color w:val="000000"/>
                <w:sz w:val="22"/>
                <w:szCs w:val="22"/>
              </w:rPr>
              <w:t xml:space="preserve">The maximum operating ambient temperature is no higher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0</w:t>
            </w:r>
            <w:r w:rsidR="001754C9" w:rsidRPr="005C4A76">
              <w:rPr>
                <w:rFonts w:ascii="Trebuchet MS" w:hAnsi="Trebuchet MS" w:cs="Arial"/>
                <w:color w:val="000000"/>
                <w:sz w:val="22"/>
                <w:szCs w:val="22"/>
              </w:rPr>
              <w:t xml:space="preserve">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518C42B2"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CE7E9A" w:rsidRPr="000A1945" w14:paraId="5E2054EB" w14:textId="77777777" w:rsidTr="00A2439B">
        <w:trPr>
          <w:trHeight w:val="325"/>
        </w:trPr>
        <w:tc>
          <w:tcPr>
            <w:tcW w:w="704" w:type="dxa"/>
            <w:vAlign w:val="center"/>
          </w:tcPr>
          <w:p w14:paraId="2B1C654D"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.3</w:t>
            </w:r>
            <w:r w:rsidR="00F9743C" w:rsidRPr="000A1945">
              <w:rPr>
                <w:rFonts w:ascii="Trebuchet MS" w:hAnsi="Trebuchet MS" w:cs="Arial"/>
              </w:rPr>
              <w:t>.</w:t>
            </w:r>
          </w:p>
        </w:tc>
        <w:tc>
          <w:tcPr>
            <w:tcW w:w="5103" w:type="dxa"/>
            <w:vAlign w:val="center"/>
          </w:tcPr>
          <w:p w14:paraId="7B66FD0E"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Minimali eksploatavimo aplinkos temperatūra ne </w:t>
            </w:r>
            <w:r w:rsidR="00AF3F37" w:rsidRPr="000A1945">
              <w:rPr>
                <w:rFonts w:ascii="Trebuchet MS" w:hAnsi="Trebuchet MS" w:cs="Arial"/>
                <w:color w:val="000000"/>
                <w:sz w:val="22"/>
                <w:szCs w:val="22"/>
              </w:rPr>
              <w:t>žemesnė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9E0D01" w:rsidRPr="000A1945">
              <w:rPr>
                <w:rFonts w:ascii="Trebuchet MS" w:hAnsi="Trebuchet MS" w:cs="Arial"/>
                <w:sz w:val="22"/>
                <w:szCs w:val="22"/>
                <w:vertAlign w:val="superscript"/>
              </w:rPr>
              <w:t xml:space="preserve"> </w:t>
            </w:r>
            <w:r w:rsidR="00C43069" w:rsidRPr="000A1945">
              <w:rPr>
                <w:rFonts w:ascii="Trebuchet MS" w:hAnsi="Trebuchet MS" w:cs="Arial"/>
                <w:b/>
                <w:sz w:val="22"/>
                <w:szCs w:val="22"/>
                <w:vertAlign w:val="superscript"/>
              </w:rPr>
              <w:t>(1)</w:t>
            </w:r>
            <w:r w:rsidR="001754C9" w:rsidRPr="000A1945">
              <w:rPr>
                <w:rFonts w:ascii="Trebuchet MS" w:hAnsi="Trebuchet MS" w:cs="Arial"/>
                <w:sz w:val="22"/>
                <w:szCs w:val="22"/>
              </w:rPr>
              <w:t>:</w:t>
            </w:r>
            <w:r w:rsidR="003C1EF3" w:rsidRPr="000A1945">
              <w:rPr>
                <w:rFonts w:ascii="Trebuchet MS" w:hAnsi="Trebuchet MS" w:cs="Arial"/>
                <w:sz w:val="22"/>
                <w:szCs w:val="22"/>
              </w:rPr>
              <w:t xml:space="preserve"> / </w:t>
            </w:r>
            <w:r w:rsidR="001754C9" w:rsidRPr="000A1945">
              <w:rPr>
                <w:rFonts w:ascii="Trebuchet MS" w:hAnsi="Trebuchet MS" w:cs="Arial"/>
                <w:color w:val="000000"/>
                <w:sz w:val="22"/>
                <w:szCs w:val="22"/>
              </w:rPr>
              <w:t xml:space="preserve">Minimum operating ambient temperature of not less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 xml:space="preserve">0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39070A3B"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773FA0" w:rsidRPr="000A1945" w14:paraId="27CBF6F7" w14:textId="77777777" w:rsidTr="00A2439B">
        <w:trPr>
          <w:trHeight w:val="325"/>
        </w:trPr>
        <w:tc>
          <w:tcPr>
            <w:tcW w:w="704" w:type="dxa"/>
            <w:vAlign w:val="center"/>
          </w:tcPr>
          <w:p w14:paraId="1966B342" w14:textId="77777777" w:rsidR="00773FA0" w:rsidRPr="000A1945" w:rsidRDefault="000B477E" w:rsidP="003B4428">
            <w:pPr>
              <w:jc w:val="center"/>
              <w:rPr>
                <w:rFonts w:ascii="Trebuchet MS" w:hAnsi="Trebuchet MS" w:cs="Arial"/>
              </w:rPr>
            </w:pPr>
            <w:r w:rsidRPr="000A1945">
              <w:rPr>
                <w:rFonts w:ascii="Trebuchet MS" w:hAnsi="Trebuchet MS" w:cs="Arial"/>
              </w:rPr>
              <w:t>2</w:t>
            </w:r>
            <w:r w:rsidR="00773FA0" w:rsidRPr="000A1945">
              <w:rPr>
                <w:rFonts w:ascii="Trebuchet MS" w:hAnsi="Trebuchet MS" w:cs="Arial"/>
              </w:rPr>
              <w:t>.4.</w:t>
            </w:r>
          </w:p>
        </w:tc>
        <w:tc>
          <w:tcPr>
            <w:tcW w:w="5103" w:type="dxa"/>
            <w:vAlign w:val="center"/>
          </w:tcPr>
          <w:p w14:paraId="13F7B66F" w14:textId="77777777" w:rsidR="00773FA0" w:rsidRPr="000A1945" w:rsidRDefault="00773FA0" w:rsidP="006A5877">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Klimato agresyvumo klasė (pagal L</w:t>
            </w:r>
            <w:r w:rsidR="007F24C3" w:rsidRPr="000A1945">
              <w:rPr>
                <w:rFonts w:ascii="Trebuchet MS" w:hAnsi="Trebuchet MS" w:cs="Arial"/>
                <w:color w:val="000000"/>
                <w:sz w:val="22"/>
                <w:szCs w:val="22"/>
              </w:rPr>
              <w:t>ST EN ISO 9223) ne žemesnė kaip:</w:t>
            </w:r>
            <w:r w:rsidRPr="000A1945">
              <w:rPr>
                <w:rFonts w:ascii="Trebuchet MS" w:hAnsi="Trebuchet MS" w:cs="Arial"/>
                <w:color w:val="000000"/>
                <w:sz w:val="22"/>
                <w:szCs w:val="22"/>
              </w:rPr>
              <w:t xml:space="preserve"> </w:t>
            </w:r>
            <w:r w:rsidRPr="000A1945">
              <w:rPr>
                <w:rFonts w:ascii="Trebuchet MS" w:hAnsi="Trebuchet MS" w:cs="Arial"/>
                <w:b/>
                <w:color w:val="000000"/>
                <w:sz w:val="22"/>
                <w:szCs w:val="22"/>
                <w:vertAlign w:val="superscript"/>
              </w:rPr>
              <w:t>(1</w:t>
            </w:r>
            <w:r w:rsidRPr="000A1945">
              <w:rPr>
                <w:rFonts w:ascii="Trebuchet MS" w:hAnsi="Trebuchet MS" w:cs="Arial"/>
                <w:color w:val="000000"/>
                <w:sz w:val="22"/>
                <w:szCs w:val="22"/>
                <w:vertAlign w:val="superscript"/>
              </w:rPr>
              <w:t>)</w:t>
            </w:r>
            <w:r w:rsidR="003807C9" w:rsidRPr="000A1945">
              <w:rPr>
                <w:rFonts w:ascii="Trebuchet MS" w:hAnsi="Trebuchet MS" w:cs="Arial"/>
                <w:color w:val="000000"/>
                <w:sz w:val="22"/>
                <w:szCs w:val="22"/>
              </w:rPr>
              <w:t xml:space="preserve"> </w:t>
            </w:r>
            <w:r w:rsidR="003C1EF3" w:rsidRPr="000A1945">
              <w:rPr>
                <w:rFonts w:ascii="Trebuchet MS" w:hAnsi="Trebuchet MS" w:cs="Arial"/>
                <w:color w:val="000000"/>
                <w:sz w:val="22"/>
                <w:szCs w:val="22"/>
              </w:rPr>
              <w:t>/</w:t>
            </w:r>
            <w:r w:rsidR="001754C9" w:rsidRPr="005C4A76">
              <w:rPr>
                <w:rFonts w:ascii="Trebuchet MS" w:hAnsi="Trebuchet MS"/>
                <w:color w:val="212121"/>
                <w:sz w:val="22"/>
                <w:szCs w:val="22"/>
              </w:rPr>
              <w:t xml:space="preserve"> </w:t>
            </w:r>
            <w:r w:rsidR="003807C9" w:rsidRPr="000A1945">
              <w:rPr>
                <w:rFonts w:ascii="Trebuchet MS" w:hAnsi="Trebuchet MS" w:cs="Arial"/>
                <w:color w:val="000000"/>
                <w:sz w:val="22"/>
                <w:szCs w:val="22"/>
              </w:rPr>
              <w:t xml:space="preserve">Climate aggressiveness class (according to </w:t>
            </w:r>
            <w:r w:rsidR="006A5877" w:rsidRPr="000A1945">
              <w:rPr>
                <w:rFonts w:ascii="Trebuchet MS" w:hAnsi="Trebuchet MS" w:cs="Arial"/>
                <w:color w:val="000000"/>
                <w:sz w:val="22"/>
                <w:szCs w:val="22"/>
              </w:rPr>
              <w:t>LST</w:t>
            </w:r>
            <w:r w:rsidR="003807C9" w:rsidRPr="000A1945">
              <w:rPr>
                <w:rFonts w:ascii="Trebuchet MS" w:hAnsi="Trebuchet MS" w:cs="Arial"/>
                <w:color w:val="000000"/>
                <w:sz w:val="22"/>
                <w:szCs w:val="22"/>
              </w:rPr>
              <w:t xml:space="preserve"> EN ISO 9223</w:t>
            </w:r>
            <w:r w:rsidR="007F24C3" w:rsidRPr="000A1945">
              <w:rPr>
                <w:rFonts w:ascii="Trebuchet MS" w:hAnsi="Trebuchet MS" w:cs="Arial"/>
                <w:color w:val="000000"/>
                <w:sz w:val="22"/>
                <w:szCs w:val="22"/>
              </w:rPr>
              <w:t>) not less than</w:t>
            </w:r>
            <w:r w:rsidR="001754C9" w:rsidRPr="000A1945">
              <w:rPr>
                <w:rFonts w:ascii="Trebuchet MS" w:hAnsi="Trebuchet MS" w:cs="Arial"/>
                <w:color w:val="000000"/>
                <w:sz w:val="22"/>
                <w:szCs w:val="22"/>
              </w:rPr>
              <w:t xml:space="preserve"> </w:t>
            </w:r>
            <w:r w:rsidR="001754C9" w:rsidRPr="000A1945">
              <w:rPr>
                <w:rFonts w:ascii="Trebuchet MS" w:hAnsi="Trebuchet MS" w:cs="Arial"/>
                <w:b/>
                <w:color w:val="000000"/>
                <w:sz w:val="22"/>
                <w:szCs w:val="22"/>
                <w:vertAlign w:val="superscript"/>
              </w:rPr>
              <w:t>(1</w:t>
            </w:r>
            <w:r w:rsidR="001754C9" w:rsidRPr="000A1945">
              <w:rPr>
                <w:rFonts w:ascii="Trebuchet MS" w:hAnsi="Trebuchet MS" w:cs="Arial"/>
                <w:color w:val="000000"/>
                <w:sz w:val="22"/>
                <w:szCs w:val="22"/>
                <w:vertAlign w:val="superscript"/>
              </w:rPr>
              <w:t>)</w:t>
            </w:r>
            <w:r w:rsidR="00FF46BB" w:rsidRPr="000A1945">
              <w:rPr>
                <w:rFonts w:ascii="Trebuchet MS" w:hAnsi="Trebuchet MS" w:cs="Arial"/>
                <w:color w:val="000000"/>
                <w:sz w:val="22"/>
                <w:szCs w:val="22"/>
              </w:rPr>
              <w:t>:</w:t>
            </w:r>
          </w:p>
        </w:tc>
        <w:tc>
          <w:tcPr>
            <w:tcW w:w="4394" w:type="dxa"/>
            <w:vAlign w:val="center"/>
          </w:tcPr>
          <w:p w14:paraId="211E706E" w14:textId="77777777" w:rsidR="00773FA0" w:rsidRPr="000A1945" w:rsidRDefault="00773FA0" w:rsidP="003B4428">
            <w:pPr>
              <w:jc w:val="center"/>
              <w:rPr>
                <w:rFonts w:ascii="Trebuchet MS" w:hAnsi="Trebuchet MS" w:cs="Arial"/>
              </w:rPr>
            </w:pPr>
            <w:r w:rsidRPr="000A1945">
              <w:rPr>
                <w:rFonts w:ascii="Trebuchet MS" w:hAnsi="Trebuchet MS" w:cs="Arial"/>
              </w:rPr>
              <w:t>C3</w:t>
            </w:r>
          </w:p>
        </w:tc>
      </w:tr>
      <w:tr w:rsidR="000B477E" w:rsidRPr="000A1945" w14:paraId="58A27875" w14:textId="77777777" w:rsidTr="00A2439B">
        <w:trPr>
          <w:trHeight w:val="232"/>
        </w:trPr>
        <w:tc>
          <w:tcPr>
            <w:tcW w:w="704" w:type="dxa"/>
            <w:vAlign w:val="center"/>
          </w:tcPr>
          <w:p w14:paraId="56CE34C0" w14:textId="77777777" w:rsidR="000B477E" w:rsidRPr="000A1945" w:rsidRDefault="000B477E" w:rsidP="000B477E">
            <w:pPr>
              <w:jc w:val="center"/>
              <w:rPr>
                <w:rFonts w:ascii="Trebuchet MS" w:hAnsi="Trebuchet MS" w:cs="Arial"/>
                <w:b/>
              </w:rPr>
            </w:pPr>
            <w:r w:rsidRPr="000A1945">
              <w:rPr>
                <w:rFonts w:ascii="Trebuchet MS" w:hAnsi="Trebuchet MS" w:cs="Arial"/>
                <w:b/>
              </w:rPr>
              <w:t>3.</w:t>
            </w:r>
          </w:p>
        </w:tc>
        <w:tc>
          <w:tcPr>
            <w:tcW w:w="9497" w:type="dxa"/>
            <w:gridSpan w:val="2"/>
            <w:vAlign w:val="center"/>
          </w:tcPr>
          <w:p w14:paraId="3FCA8D7B" w14:textId="77777777" w:rsidR="000B477E" w:rsidRPr="000A1945" w:rsidRDefault="000B477E" w:rsidP="001754C9">
            <w:pPr>
              <w:rPr>
                <w:rFonts w:ascii="Trebuchet MS" w:hAnsi="Trebuchet MS" w:cs="Arial"/>
              </w:rPr>
            </w:pPr>
            <w:r w:rsidRPr="000A1945">
              <w:rPr>
                <w:rFonts w:ascii="Trebuchet MS" w:hAnsi="Trebuchet MS" w:cs="Arial"/>
                <w:b/>
              </w:rPr>
              <w:t xml:space="preserve">Cinko dangos </w:t>
            </w:r>
            <w:r w:rsidR="001754C9" w:rsidRPr="000A1945">
              <w:rPr>
                <w:rFonts w:ascii="Trebuchet MS" w:hAnsi="Trebuchet MS" w:cs="Arial"/>
                <w:b/>
              </w:rPr>
              <w:t xml:space="preserve">sluoksnio </w:t>
            </w:r>
            <w:r w:rsidRPr="000A1945">
              <w:rPr>
                <w:rFonts w:ascii="Trebuchet MS" w:hAnsi="Trebuchet MS" w:cs="Arial"/>
                <w:b/>
              </w:rPr>
              <w:t>storis:</w:t>
            </w:r>
            <w:r w:rsidR="003C1EF3" w:rsidRPr="000A1945">
              <w:rPr>
                <w:rFonts w:ascii="Trebuchet MS" w:hAnsi="Trebuchet MS" w:cs="Arial"/>
                <w:b/>
              </w:rPr>
              <w:t xml:space="preserve"> / </w:t>
            </w:r>
            <w:r w:rsidR="001754C9" w:rsidRPr="000A1945">
              <w:rPr>
                <w:rFonts w:ascii="Trebuchet MS" w:hAnsi="Trebuchet MS" w:cs="Arial"/>
                <w:b/>
              </w:rPr>
              <w:t>Thi</w:t>
            </w:r>
            <w:r w:rsidR="006A5877" w:rsidRPr="000A1945">
              <w:rPr>
                <w:rFonts w:ascii="Trebuchet MS" w:hAnsi="Trebuchet MS" w:cs="Arial"/>
                <w:b/>
              </w:rPr>
              <w:t>c</w:t>
            </w:r>
            <w:r w:rsidR="001754C9" w:rsidRPr="000A1945">
              <w:rPr>
                <w:rFonts w:ascii="Trebuchet MS" w:hAnsi="Trebuchet MS" w:cs="Arial"/>
                <w:b/>
              </w:rPr>
              <w:t>kness of Zinc couating layer:</w:t>
            </w:r>
          </w:p>
        </w:tc>
      </w:tr>
      <w:tr w:rsidR="00174EE9" w:rsidRPr="000A1945" w14:paraId="40D72B73" w14:textId="77777777" w:rsidTr="00A2439B">
        <w:trPr>
          <w:trHeight w:val="325"/>
        </w:trPr>
        <w:tc>
          <w:tcPr>
            <w:tcW w:w="704" w:type="dxa"/>
            <w:vAlign w:val="center"/>
          </w:tcPr>
          <w:p w14:paraId="6BF3F2FF" w14:textId="77777777" w:rsidR="00174EE9" w:rsidRPr="000A1945" w:rsidRDefault="00174EE9" w:rsidP="000B0D0A">
            <w:pPr>
              <w:jc w:val="center"/>
              <w:rPr>
                <w:rFonts w:ascii="Trebuchet MS" w:hAnsi="Trebuchet MS" w:cs="Arial"/>
              </w:rPr>
            </w:pPr>
            <w:r w:rsidRPr="000A1945">
              <w:rPr>
                <w:rFonts w:ascii="Trebuchet MS" w:hAnsi="Trebuchet MS" w:cs="Arial"/>
              </w:rPr>
              <w:t>3.1.</w:t>
            </w:r>
          </w:p>
        </w:tc>
        <w:tc>
          <w:tcPr>
            <w:tcW w:w="5103" w:type="dxa"/>
            <w:vAlign w:val="center"/>
          </w:tcPr>
          <w:p w14:paraId="08BE2051"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&gt; 6mm (average/ minimum), </w:t>
            </w:r>
            <w:r w:rsidRPr="000A1945">
              <w:rPr>
                <w:rFonts w:ascii="Trebuchet MS" w:hAnsi="Trebuchet MS" w:cs="Arial"/>
                <w:sz w:val="22"/>
                <w:szCs w:val="22"/>
              </w:rPr>
              <w:t>µm:</w:t>
            </w:r>
          </w:p>
        </w:tc>
        <w:tc>
          <w:tcPr>
            <w:tcW w:w="4394" w:type="dxa"/>
            <w:vAlign w:val="center"/>
          </w:tcPr>
          <w:p w14:paraId="00EA8AB0"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150 / 135 </w:t>
            </w:r>
            <w:r w:rsidRPr="000A1945">
              <w:rPr>
                <w:rFonts w:ascii="Trebuchet MS" w:hAnsi="Trebuchet MS" w:cs="Arial"/>
                <w:vertAlign w:val="superscript"/>
              </w:rPr>
              <w:t>(4)</w:t>
            </w:r>
          </w:p>
        </w:tc>
      </w:tr>
      <w:tr w:rsidR="00174EE9" w:rsidRPr="000A1945" w14:paraId="6F49F56E" w14:textId="77777777" w:rsidTr="00A2439B">
        <w:trPr>
          <w:trHeight w:val="325"/>
        </w:trPr>
        <w:tc>
          <w:tcPr>
            <w:tcW w:w="704" w:type="dxa"/>
            <w:vAlign w:val="center"/>
          </w:tcPr>
          <w:p w14:paraId="19AAA662" w14:textId="77777777" w:rsidR="00174EE9" w:rsidRPr="000A1945" w:rsidRDefault="00174EE9" w:rsidP="000B0D0A">
            <w:pPr>
              <w:jc w:val="center"/>
              <w:rPr>
                <w:rFonts w:ascii="Trebuchet MS" w:hAnsi="Trebuchet MS" w:cs="Arial"/>
              </w:rPr>
            </w:pPr>
            <w:r w:rsidRPr="000A1945">
              <w:rPr>
                <w:rFonts w:ascii="Trebuchet MS" w:hAnsi="Trebuchet MS" w:cs="Arial"/>
              </w:rPr>
              <w:t>3.2.</w:t>
            </w:r>
          </w:p>
        </w:tc>
        <w:tc>
          <w:tcPr>
            <w:tcW w:w="5103" w:type="dxa"/>
            <w:vAlign w:val="center"/>
          </w:tcPr>
          <w:p w14:paraId="42BDC71B"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3 - ≤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&gt; 3 - ≤ 6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58C37EB"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140 / 115 </w:t>
            </w:r>
            <w:r w:rsidRPr="000A1945">
              <w:rPr>
                <w:rFonts w:ascii="Trebuchet MS" w:hAnsi="Trebuchet MS" w:cs="Arial"/>
                <w:vertAlign w:val="superscript"/>
              </w:rPr>
              <w:t>(4)</w:t>
            </w:r>
          </w:p>
        </w:tc>
      </w:tr>
      <w:tr w:rsidR="00174EE9" w:rsidRPr="000A1945" w14:paraId="75FF1463" w14:textId="77777777" w:rsidTr="00A2439B">
        <w:trPr>
          <w:trHeight w:val="325"/>
        </w:trPr>
        <w:tc>
          <w:tcPr>
            <w:tcW w:w="704" w:type="dxa"/>
            <w:vAlign w:val="center"/>
          </w:tcPr>
          <w:p w14:paraId="03596C9C" w14:textId="77777777" w:rsidR="00174EE9" w:rsidRPr="000A1945" w:rsidRDefault="00174EE9" w:rsidP="00174EE9">
            <w:pPr>
              <w:jc w:val="center"/>
              <w:rPr>
                <w:rFonts w:ascii="Trebuchet MS" w:hAnsi="Trebuchet MS" w:cs="Arial"/>
              </w:rPr>
            </w:pPr>
            <w:r w:rsidRPr="000A1945">
              <w:rPr>
                <w:rFonts w:ascii="Trebuchet MS" w:hAnsi="Trebuchet MS" w:cs="Arial"/>
              </w:rPr>
              <w:t>3.3.</w:t>
            </w:r>
          </w:p>
        </w:tc>
        <w:tc>
          <w:tcPr>
            <w:tcW w:w="5103" w:type="dxa"/>
            <w:vAlign w:val="center"/>
          </w:tcPr>
          <w:p w14:paraId="18A842AA"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 1 - ≤ 3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 1 - ≤ 3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A122AC2"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95 / 70 </w:t>
            </w:r>
            <w:r w:rsidRPr="000A1945">
              <w:rPr>
                <w:rFonts w:ascii="Trebuchet MS" w:hAnsi="Trebuchet MS" w:cs="Arial"/>
                <w:vertAlign w:val="superscript"/>
              </w:rPr>
              <w:t>(4)</w:t>
            </w:r>
          </w:p>
        </w:tc>
      </w:tr>
      <w:tr w:rsidR="00174EE9" w:rsidRPr="000A1945" w14:paraId="3688A04E" w14:textId="77777777" w:rsidTr="00A2439B">
        <w:trPr>
          <w:trHeight w:val="325"/>
        </w:trPr>
        <w:tc>
          <w:tcPr>
            <w:tcW w:w="704" w:type="dxa"/>
            <w:vAlign w:val="center"/>
          </w:tcPr>
          <w:p w14:paraId="55BE17D8" w14:textId="77777777" w:rsidR="00174EE9" w:rsidRPr="000A1945" w:rsidRDefault="00174EE9" w:rsidP="00174EE9">
            <w:pPr>
              <w:jc w:val="center"/>
              <w:rPr>
                <w:rFonts w:ascii="Trebuchet MS" w:hAnsi="Trebuchet MS" w:cs="Arial"/>
              </w:rPr>
            </w:pPr>
            <w:r w:rsidRPr="000A1945">
              <w:rPr>
                <w:rFonts w:ascii="Trebuchet MS" w:hAnsi="Trebuchet MS" w:cs="Arial"/>
              </w:rPr>
              <w:t>3.4.</w:t>
            </w:r>
          </w:p>
        </w:tc>
        <w:tc>
          <w:tcPr>
            <w:tcW w:w="5103" w:type="dxa"/>
            <w:vAlign w:val="center"/>
          </w:tcPr>
          <w:p w14:paraId="78A5994D"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Pastočių ir skirstyklos įrenginių plieninių konstrukcijų cinko dangos storis turi atitikti: / Substations and Switchyard equipment steel structure zinc coating thickness shall meet:</w:t>
            </w:r>
          </w:p>
        </w:tc>
        <w:tc>
          <w:tcPr>
            <w:tcW w:w="4394" w:type="dxa"/>
            <w:vAlign w:val="center"/>
          </w:tcPr>
          <w:p w14:paraId="03F7050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LST EN ISO 1461 </w:t>
            </w:r>
            <w:r w:rsidRPr="000A1945">
              <w:rPr>
                <w:rFonts w:ascii="Trebuchet MS" w:hAnsi="Trebuchet MS" w:cs="Arial"/>
                <w:vertAlign w:val="superscript"/>
              </w:rPr>
              <w:t>(4)</w:t>
            </w:r>
          </w:p>
        </w:tc>
      </w:tr>
      <w:tr w:rsidR="00174EE9" w:rsidRPr="000A1945" w14:paraId="7C12E20F" w14:textId="77777777" w:rsidTr="00A2439B">
        <w:trPr>
          <w:trHeight w:val="532"/>
        </w:trPr>
        <w:tc>
          <w:tcPr>
            <w:tcW w:w="704" w:type="dxa"/>
            <w:tcBorders>
              <w:top w:val="single" w:sz="4" w:space="0" w:color="auto"/>
              <w:left w:val="single" w:sz="4" w:space="0" w:color="auto"/>
              <w:bottom w:val="single" w:sz="4" w:space="0" w:color="auto"/>
              <w:right w:val="single" w:sz="4" w:space="0" w:color="auto"/>
            </w:tcBorders>
          </w:tcPr>
          <w:p w14:paraId="327AA41B" w14:textId="77777777" w:rsidR="00174EE9" w:rsidRPr="000A1945" w:rsidRDefault="00174EE9" w:rsidP="00174EE9">
            <w:pPr>
              <w:jc w:val="center"/>
              <w:rPr>
                <w:rFonts w:ascii="Trebuchet MS" w:hAnsi="Trebuchet MS" w:cs="Arial"/>
                <w:b/>
              </w:rPr>
            </w:pPr>
            <w:r w:rsidRPr="000A1945">
              <w:rPr>
                <w:rFonts w:ascii="Trebuchet MS" w:hAnsi="Trebuchet MS" w:cs="Arial"/>
                <w:b/>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25F67C7F" w14:textId="77777777" w:rsidR="00174EE9" w:rsidRPr="000A1945" w:rsidRDefault="00174EE9" w:rsidP="00174EE9">
            <w:pPr>
              <w:pStyle w:val="HTMLPreformatted"/>
              <w:shd w:val="clear" w:color="auto" w:fill="FFFFFF"/>
              <w:rPr>
                <w:rFonts w:ascii="Trebuchet MS" w:hAnsi="Trebuchet MS" w:cs="Arial"/>
                <w:b/>
                <w:sz w:val="22"/>
                <w:szCs w:val="22"/>
              </w:rPr>
            </w:pPr>
            <w:r w:rsidRPr="000A1945">
              <w:rPr>
                <w:rFonts w:ascii="Trebuchet MS" w:hAnsi="Trebuchet MS" w:cs="Arial"/>
                <w:b/>
                <w:sz w:val="22"/>
                <w:szCs w:val="22"/>
              </w:rPr>
              <w:t>Pliene cheminių elementų silicio [Si] ir fosforo [P] klasifikacija ir kiekių apribojimai, %: / Steel chemical elements silicon [Si] and phosphorus [P] classification and quantity, %:</w:t>
            </w:r>
          </w:p>
        </w:tc>
      </w:tr>
      <w:tr w:rsidR="00174EE9" w:rsidRPr="000A1945" w14:paraId="062BB3E5" w14:textId="77777777" w:rsidTr="00EB1306">
        <w:trPr>
          <w:trHeight w:val="325"/>
        </w:trPr>
        <w:tc>
          <w:tcPr>
            <w:tcW w:w="704" w:type="dxa"/>
            <w:vAlign w:val="center"/>
          </w:tcPr>
          <w:p w14:paraId="7B77560D" w14:textId="77777777" w:rsidR="00174EE9" w:rsidRPr="000A1945" w:rsidRDefault="00174EE9" w:rsidP="00174EE9">
            <w:pPr>
              <w:jc w:val="center"/>
              <w:rPr>
                <w:rFonts w:ascii="Trebuchet MS" w:hAnsi="Trebuchet MS" w:cs="Arial"/>
              </w:rPr>
            </w:pPr>
            <w:r w:rsidRPr="000A1945">
              <w:rPr>
                <w:rFonts w:ascii="Trebuchet MS" w:hAnsi="Trebuchet MS" w:cs="Arial"/>
              </w:rPr>
              <w:t>4.1.</w:t>
            </w:r>
          </w:p>
        </w:tc>
        <w:tc>
          <w:tcPr>
            <w:tcW w:w="5103" w:type="dxa"/>
            <w:vAlign w:val="center"/>
          </w:tcPr>
          <w:p w14:paraId="2C2D33A0"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Šaltai valcuoti plienai</w:t>
            </w:r>
            <w:r w:rsidRPr="000A1945">
              <w:rPr>
                <w:rFonts w:ascii="Trebuchet MS" w:hAnsi="Trebuchet MS" w:cs="Arial"/>
                <w:color w:val="000000"/>
              </w:rPr>
              <w:t xml:space="preserve">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Cold-rolled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5D224130" w14:textId="77777777" w:rsidR="00174EE9" w:rsidRPr="000A1945" w:rsidRDefault="00174EE9" w:rsidP="00174EE9">
            <w:pPr>
              <w:jc w:val="center"/>
              <w:rPr>
                <w:rFonts w:ascii="Trebuchet MS" w:hAnsi="Trebuchet MS" w:cs="Arial"/>
              </w:rPr>
            </w:pPr>
            <w:r w:rsidRPr="000A1945">
              <w:rPr>
                <w:rFonts w:ascii="Trebuchet MS" w:hAnsi="Trebuchet MS" w:cs="Arial"/>
              </w:rPr>
              <w:t>Si&lt;0,03 % ir Si+2,5xP&lt;0,04 %</w:t>
            </w:r>
          </w:p>
        </w:tc>
      </w:tr>
      <w:tr w:rsidR="00174EE9" w:rsidRPr="000A1945" w14:paraId="126FA7DC" w14:textId="77777777" w:rsidTr="00EB1306">
        <w:trPr>
          <w:trHeight w:val="325"/>
        </w:trPr>
        <w:tc>
          <w:tcPr>
            <w:tcW w:w="704" w:type="dxa"/>
            <w:vAlign w:val="center"/>
          </w:tcPr>
          <w:p w14:paraId="55A1096B" w14:textId="77777777" w:rsidR="00174EE9" w:rsidRPr="000A1945" w:rsidRDefault="00174EE9" w:rsidP="00174EE9">
            <w:pPr>
              <w:jc w:val="center"/>
              <w:rPr>
                <w:rFonts w:ascii="Trebuchet MS" w:hAnsi="Trebuchet MS" w:cs="Arial"/>
              </w:rPr>
            </w:pPr>
            <w:r w:rsidRPr="000A1945">
              <w:rPr>
                <w:rFonts w:ascii="Trebuchet MS" w:hAnsi="Trebuchet MS" w:cs="Arial"/>
              </w:rPr>
              <w:lastRenderedPageBreak/>
              <w:t>4.2.</w:t>
            </w:r>
          </w:p>
        </w:tc>
        <w:tc>
          <w:tcPr>
            <w:tcW w:w="5103" w:type="dxa"/>
            <w:vAlign w:val="center"/>
          </w:tcPr>
          <w:p w14:paraId="1DF334AD"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 xml:space="preserve">Karštai valcuoti </w:t>
            </w:r>
            <w:r w:rsidRPr="000A1945">
              <w:rPr>
                <w:rFonts w:ascii="Trebuchet MS" w:hAnsi="Trebuchet MS" w:cs="Arial"/>
                <w:color w:val="000000"/>
              </w:rPr>
              <w:t>plienai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Hot-rolled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16388C6B" w14:textId="77777777" w:rsidR="00174EE9" w:rsidRPr="000A1945" w:rsidRDefault="00174EE9" w:rsidP="00174EE9">
            <w:pPr>
              <w:jc w:val="center"/>
              <w:rPr>
                <w:rFonts w:ascii="Trebuchet MS" w:hAnsi="Trebuchet MS" w:cs="Arial"/>
              </w:rPr>
            </w:pPr>
            <w:r w:rsidRPr="000A1945">
              <w:rPr>
                <w:rFonts w:ascii="Trebuchet MS" w:hAnsi="Trebuchet MS" w:cs="Arial"/>
              </w:rPr>
              <w:t>Si&lt;0,02 % ir Si+2,5xP&lt;0,09 %</w:t>
            </w:r>
          </w:p>
        </w:tc>
      </w:tr>
      <w:tr w:rsidR="00174EE9" w:rsidRPr="000A1945" w14:paraId="7F69A3BD" w14:textId="77777777" w:rsidTr="00A2439B">
        <w:trPr>
          <w:trHeight w:val="325"/>
        </w:trPr>
        <w:tc>
          <w:tcPr>
            <w:tcW w:w="704" w:type="dxa"/>
            <w:vAlign w:val="center"/>
          </w:tcPr>
          <w:p w14:paraId="6087653B" w14:textId="77777777" w:rsidR="00174EE9" w:rsidRPr="000A1945" w:rsidRDefault="00174EE9" w:rsidP="00174EE9">
            <w:pPr>
              <w:jc w:val="center"/>
              <w:rPr>
                <w:rFonts w:ascii="Trebuchet MS" w:hAnsi="Trebuchet MS" w:cs="Arial"/>
              </w:rPr>
            </w:pPr>
            <w:r w:rsidRPr="000A1945">
              <w:rPr>
                <w:rFonts w:ascii="Trebuchet MS" w:hAnsi="Trebuchet MS" w:cs="Arial"/>
              </w:rPr>
              <w:t>4.3.</w:t>
            </w:r>
          </w:p>
        </w:tc>
        <w:tc>
          <w:tcPr>
            <w:tcW w:w="5103" w:type="dxa"/>
            <w:vAlign w:val="center"/>
          </w:tcPr>
          <w:p w14:paraId="45437F1F"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xml:space="preserve">/ Steel, with a Si, % rule in the range of steel thickness &gt; 6 mm: </w:t>
            </w:r>
            <w:r w:rsidRPr="000A1945">
              <w:rPr>
                <w:rFonts w:ascii="Trebuchet MS" w:hAnsi="Trebuchet MS" w:cs="Arial"/>
                <w:sz w:val="22"/>
                <w:szCs w:val="22"/>
                <w:vertAlign w:val="superscript"/>
              </w:rPr>
              <w:t>(5)</w:t>
            </w:r>
          </w:p>
        </w:tc>
        <w:tc>
          <w:tcPr>
            <w:tcW w:w="4394" w:type="dxa"/>
            <w:vAlign w:val="center"/>
          </w:tcPr>
          <w:p w14:paraId="49709750" w14:textId="77777777" w:rsidR="00174EE9" w:rsidRPr="000A1945" w:rsidRDefault="00174EE9" w:rsidP="00174EE9">
            <w:pPr>
              <w:jc w:val="center"/>
              <w:rPr>
                <w:rFonts w:ascii="Trebuchet MS" w:hAnsi="Trebuchet MS" w:cs="Arial"/>
              </w:rPr>
            </w:pPr>
            <w:r w:rsidRPr="000A1945">
              <w:rPr>
                <w:rFonts w:ascii="Trebuchet MS" w:hAnsi="Trebuchet MS" w:cs="Arial"/>
              </w:rPr>
              <w:t>0,15 ≤ Si ≤ 0,28</w:t>
            </w:r>
          </w:p>
        </w:tc>
      </w:tr>
      <w:tr w:rsidR="00174EE9" w:rsidRPr="000A1945" w14:paraId="0E19E671" w14:textId="77777777" w:rsidTr="00A2439B">
        <w:trPr>
          <w:trHeight w:val="325"/>
        </w:trPr>
        <w:tc>
          <w:tcPr>
            <w:tcW w:w="704" w:type="dxa"/>
            <w:vAlign w:val="center"/>
          </w:tcPr>
          <w:p w14:paraId="12BB7509" w14:textId="77777777" w:rsidR="00174EE9" w:rsidRPr="000A1945" w:rsidRDefault="00174EE9" w:rsidP="00174EE9">
            <w:pPr>
              <w:jc w:val="center"/>
              <w:rPr>
                <w:rFonts w:ascii="Trebuchet MS" w:hAnsi="Trebuchet MS" w:cs="Arial"/>
              </w:rPr>
            </w:pPr>
            <w:r w:rsidRPr="000A1945">
              <w:rPr>
                <w:rFonts w:ascii="Trebuchet MS" w:hAnsi="Trebuchet MS" w:cs="Arial"/>
              </w:rPr>
              <w:t>4.4.</w:t>
            </w:r>
          </w:p>
        </w:tc>
        <w:tc>
          <w:tcPr>
            <w:tcW w:w="5103" w:type="dxa"/>
            <w:vAlign w:val="center"/>
          </w:tcPr>
          <w:p w14:paraId="3C8598FC"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3 mm ir ≤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Steel, with a Si, % rule in the range of steel thickness &gt; 3 mm but ≤ 6 mm</w:t>
            </w:r>
            <w:r w:rsidRPr="000A1945" w:rsidDel="00E7128B">
              <w:rPr>
                <w:rFonts w:ascii="Trebuchet MS" w:hAnsi="Trebuchet MS" w:cs="Arial"/>
                <w:color w:val="000000"/>
                <w:sz w:val="22"/>
                <w:szCs w:val="22"/>
              </w:rPr>
              <w:t xml:space="preserve"> </w:t>
            </w:r>
            <w:r w:rsidRPr="000A1945">
              <w:rPr>
                <w:rFonts w:ascii="Trebuchet MS" w:hAnsi="Trebuchet MS" w:cs="Arial"/>
                <w:color w:val="000000"/>
                <w:sz w:val="22"/>
                <w:szCs w:val="22"/>
              </w:rPr>
              <w:t>:</w:t>
            </w:r>
            <w:r w:rsidRPr="000A1945">
              <w:rPr>
                <w:rFonts w:ascii="Trebuchet MS" w:hAnsi="Trebuchet MS" w:cs="Arial"/>
                <w:sz w:val="22"/>
                <w:szCs w:val="22"/>
                <w:vertAlign w:val="superscript"/>
              </w:rPr>
              <w:t xml:space="preserve"> (5)</w:t>
            </w:r>
          </w:p>
        </w:tc>
        <w:tc>
          <w:tcPr>
            <w:tcW w:w="4394" w:type="dxa"/>
            <w:vAlign w:val="center"/>
          </w:tcPr>
          <w:p w14:paraId="6C4AD6A8" w14:textId="77777777" w:rsidR="00174EE9" w:rsidRPr="000A1945" w:rsidRDefault="00174EE9" w:rsidP="00174EE9">
            <w:pPr>
              <w:jc w:val="center"/>
              <w:rPr>
                <w:rFonts w:ascii="Trebuchet MS" w:hAnsi="Trebuchet MS" w:cs="Arial"/>
              </w:rPr>
            </w:pPr>
            <w:r w:rsidRPr="000A1945">
              <w:rPr>
                <w:rFonts w:ascii="Trebuchet MS" w:hAnsi="Trebuchet MS" w:cs="Arial"/>
              </w:rPr>
              <w:t>0,29 ≤ Si ≤ 0,35</w:t>
            </w:r>
          </w:p>
        </w:tc>
      </w:tr>
      <w:tr w:rsidR="00174EE9" w:rsidRPr="000A1945" w14:paraId="2A1C10B0" w14:textId="77777777" w:rsidTr="00A2439B">
        <w:trPr>
          <w:trHeight w:val="141"/>
        </w:trPr>
        <w:tc>
          <w:tcPr>
            <w:tcW w:w="704" w:type="dxa"/>
            <w:vAlign w:val="center"/>
          </w:tcPr>
          <w:p w14:paraId="12AA36D3" w14:textId="77777777" w:rsidR="00174EE9" w:rsidRPr="000A1945" w:rsidRDefault="00174EE9" w:rsidP="00174EE9">
            <w:pPr>
              <w:jc w:val="center"/>
              <w:rPr>
                <w:rFonts w:ascii="Trebuchet MS" w:hAnsi="Trebuchet MS" w:cs="Arial"/>
                <w:b/>
              </w:rPr>
            </w:pPr>
            <w:r w:rsidRPr="000A1945">
              <w:rPr>
                <w:rFonts w:ascii="Trebuchet MS" w:hAnsi="Trebuchet MS" w:cs="Arial"/>
                <w:b/>
              </w:rPr>
              <w:t>5.</w:t>
            </w:r>
          </w:p>
        </w:tc>
        <w:tc>
          <w:tcPr>
            <w:tcW w:w="9497" w:type="dxa"/>
            <w:gridSpan w:val="2"/>
            <w:vAlign w:val="center"/>
          </w:tcPr>
          <w:p w14:paraId="2705F1DA" w14:textId="77777777" w:rsidR="00174EE9" w:rsidRPr="000A1945" w:rsidRDefault="00174EE9" w:rsidP="00174EE9">
            <w:pPr>
              <w:rPr>
                <w:rFonts w:ascii="Trebuchet MS" w:hAnsi="Trebuchet MS" w:cs="Arial"/>
                <w:b/>
              </w:rPr>
            </w:pPr>
            <w:r w:rsidRPr="000A1945">
              <w:rPr>
                <w:rFonts w:ascii="Trebuchet MS" w:hAnsi="Trebuchet MS" w:cs="Arial"/>
                <w:b/>
              </w:rPr>
              <w:t>Reikalavimai plieno paviršiaus paruošimui prieš cinkavimą: / Requirements for steel surface preparation before galvanizing:</w:t>
            </w:r>
          </w:p>
        </w:tc>
      </w:tr>
      <w:tr w:rsidR="00174EE9" w:rsidRPr="000A1945" w14:paraId="72D1828D" w14:textId="77777777" w:rsidTr="00A2439B">
        <w:tc>
          <w:tcPr>
            <w:tcW w:w="704" w:type="dxa"/>
            <w:tcBorders>
              <w:top w:val="single" w:sz="4" w:space="0" w:color="auto"/>
              <w:left w:val="single" w:sz="4" w:space="0" w:color="auto"/>
            </w:tcBorders>
            <w:vAlign w:val="center"/>
          </w:tcPr>
          <w:p w14:paraId="11B8F746" w14:textId="77777777" w:rsidR="00174EE9" w:rsidRPr="000A1945" w:rsidRDefault="00174EE9" w:rsidP="00174EE9">
            <w:pPr>
              <w:jc w:val="center"/>
              <w:rPr>
                <w:rFonts w:ascii="Trebuchet MS" w:hAnsi="Trebuchet MS" w:cs="Arial"/>
              </w:rPr>
            </w:pPr>
            <w:r w:rsidRPr="000A1945">
              <w:rPr>
                <w:rFonts w:ascii="Trebuchet MS" w:hAnsi="Trebuchet MS" w:cs="Arial"/>
              </w:rPr>
              <w:t>5.1.</w:t>
            </w:r>
          </w:p>
        </w:tc>
        <w:tc>
          <w:tcPr>
            <w:tcW w:w="5103" w:type="dxa"/>
            <w:tcBorders>
              <w:top w:val="single" w:sz="4" w:space="0" w:color="auto"/>
            </w:tcBorders>
            <w:vAlign w:val="center"/>
          </w:tcPr>
          <w:p w14:paraId="7FF2E8E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Paviršiaus paruošimo laipsnis valant srautiniu abrazyviniu pūtimu pagal LST EN ISO 8501-1, ne mažesnis kaip: / Surface preparation grade according to LST EN ISO 8501-1 abrasive blast-cleaning stream, shall not be less than:</w:t>
            </w:r>
          </w:p>
        </w:tc>
        <w:tc>
          <w:tcPr>
            <w:tcW w:w="4394" w:type="dxa"/>
            <w:tcBorders>
              <w:top w:val="single" w:sz="4" w:space="0" w:color="auto"/>
              <w:right w:val="single" w:sz="4" w:space="0" w:color="auto"/>
            </w:tcBorders>
            <w:vAlign w:val="center"/>
          </w:tcPr>
          <w:p w14:paraId="24DDFA21"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Sa 2½ </w:t>
            </w:r>
            <w:r w:rsidRPr="005C4A76">
              <w:rPr>
                <w:rFonts w:ascii="Trebuchet MS" w:hAnsi="Trebuchet MS" w:cs="Arial"/>
                <w:vertAlign w:val="superscript"/>
              </w:rPr>
              <w:t>(2)</w:t>
            </w:r>
            <w:r w:rsidRPr="000A1945">
              <w:rPr>
                <w:rFonts w:ascii="Trebuchet MS" w:hAnsi="Trebuchet MS" w:cs="Arial"/>
                <w:vertAlign w:val="superscript"/>
              </w:rPr>
              <w:t>(4)</w:t>
            </w:r>
          </w:p>
        </w:tc>
      </w:tr>
      <w:tr w:rsidR="00174EE9" w:rsidRPr="000A1945" w14:paraId="28510E3F" w14:textId="77777777" w:rsidTr="00A2439B">
        <w:tc>
          <w:tcPr>
            <w:tcW w:w="704" w:type="dxa"/>
            <w:tcBorders>
              <w:top w:val="single" w:sz="4" w:space="0" w:color="auto"/>
              <w:left w:val="single" w:sz="4" w:space="0" w:color="auto"/>
            </w:tcBorders>
            <w:vAlign w:val="center"/>
          </w:tcPr>
          <w:p w14:paraId="6A8A4EC3" w14:textId="77777777" w:rsidR="00174EE9" w:rsidRPr="000A1945" w:rsidRDefault="00174EE9" w:rsidP="00174EE9">
            <w:pPr>
              <w:jc w:val="center"/>
              <w:rPr>
                <w:rFonts w:ascii="Trebuchet MS" w:hAnsi="Trebuchet MS" w:cs="Arial"/>
              </w:rPr>
            </w:pPr>
            <w:r w:rsidRPr="000A1945">
              <w:rPr>
                <w:rFonts w:ascii="Trebuchet MS" w:hAnsi="Trebuchet MS" w:cs="Arial"/>
              </w:rPr>
              <w:t>5.2.</w:t>
            </w:r>
          </w:p>
        </w:tc>
        <w:tc>
          <w:tcPr>
            <w:tcW w:w="5103" w:type="dxa"/>
            <w:tcBorders>
              <w:top w:val="single" w:sz="4" w:space="0" w:color="auto"/>
            </w:tcBorders>
            <w:vAlign w:val="center"/>
          </w:tcPr>
          <w:p w14:paraId="56FC6C46"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paviršiaus kokybė pagal 8501-1 turi atitikti: / Steel surface quality according to 8501-1 must meet:</w:t>
            </w:r>
          </w:p>
        </w:tc>
        <w:tc>
          <w:tcPr>
            <w:tcW w:w="4394" w:type="dxa"/>
            <w:tcBorders>
              <w:top w:val="single" w:sz="4" w:space="0" w:color="auto"/>
              <w:right w:val="single" w:sz="4" w:space="0" w:color="auto"/>
            </w:tcBorders>
            <w:vAlign w:val="center"/>
          </w:tcPr>
          <w:p w14:paraId="2CD2A6AD"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A, B arba C </w:t>
            </w:r>
            <w:r w:rsidRPr="000A1945">
              <w:rPr>
                <w:rFonts w:ascii="Trebuchet MS" w:hAnsi="Trebuchet MS" w:cs="Arial"/>
                <w:vertAlign w:val="superscript"/>
              </w:rPr>
              <w:t>(4)</w:t>
            </w:r>
          </w:p>
        </w:tc>
      </w:tr>
      <w:tr w:rsidR="00174EE9" w:rsidRPr="000A1945" w14:paraId="5DD0A8A6" w14:textId="77777777" w:rsidTr="00A2439B">
        <w:tc>
          <w:tcPr>
            <w:tcW w:w="704" w:type="dxa"/>
            <w:tcBorders>
              <w:left w:val="single" w:sz="4" w:space="0" w:color="auto"/>
            </w:tcBorders>
            <w:vAlign w:val="center"/>
          </w:tcPr>
          <w:p w14:paraId="489C40BB" w14:textId="77777777" w:rsidR="00174EE9" w:rsidRPr="000A1945" w:rsidRDefault="00174EE9" w:rsidP="00174EE9">
            <w:pPr>
              <w:jc w:val="center"/>
              <w:rPr>
                <w:rFonts w:ascii="Trebuchet MS" w:hAnsi="Trebuchet MS" w:cs="Arial"/>
              </w:rPr>
            </w:pPr>
            <w:r w:rsidRPr="000A1945">
              <w:rPr>
                <w:rFonts w:ascii="Trebuchet MS" w:hAnsi="Trebuchet MS" w:cs="Arial"/>
              </w:rPr>
              <w:t>5.3.</w:t>
            </w:r>
          </w:p>
        </w:tc>
        <w:tc>
          <w:tcPr>
            <w:tcW w:w="5103" w:type="dxa"/>
            <w:vAlign w:val="center"/>
          </w:tcPr>
          <w:p w14:paraId="2D6C287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Suvirinimo siūlių kokybė pagal EN ISO 8501-3 (p. 1.1; 1.2; 1.3; 1.4; 1.5) turi būti ne mažesnė kaip: / The quality of the welding seams according to EN ISO 8501-3 (p. 1.1; 1.2; 1.3; 1.4; 1.5) shall not be less than:</w:t>
            </w:r>
          </w:p>
        </w:tc>
        <w:tc>
          <w:tcPr>
            <w:tcW w:w="4394" w:type="dxa"/>
            <w:tcBorders>
              <w:right w:val="single" w:sz="4" w:space="0" w:color="auto"/>
            </w:tcBorders>
            <w:vAlign w:val="center"/>
          </w:tcPr>
          <w:p w14:paraId="2959319A"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04781481" w14:textId="77777777" w:rsidTr="00A2439B">
        <w:tc>
          <w:tcPr>
            <w:tcW w:w="704" w:type="dxa"/>
            <w:tcBorders>
              <w:left w:val="single" w:sz="4" w:space="0" w:color="auto"/>
            </w:tcBorders>
            <w:vAlign w:val="center"/>
          </w:tcPr>
          <w:p w14:paraId="28E2E1FD" w14:textId="77777777" w:rsidR="00174EE9" w:rsidRPr="000A1945" w:rsidRDefault="00174EE9" w:rsidP="00174EE9">
            <w:pPr>
              <w:jc w:val="center"/>
              <w:rPr>
                <w:rFonts w:ascii="Trebuchet MS" w:hAnsi="Trebuchet MS" w:cs="Arial"/>
              </w:rPr>
            </w:pPr>
            <w:r w:rsidRPr="000A1945">
              <w:rPr>
                <w:rFonts w:ascii="Trebuchet MS" w:hAnsi="Trebuchet MS" w:cs="Arial"/>
              </w:rPr>
              <w:t>5.4.</w:t>
            </w:r>
          </w:p>
        </w:tc>
        <w:tc>
          <w:tcPr>
            <w:tcW w:w="5103" w:type="dxa"/>
            <w:vAlign w:val="center"/>
          </w:tcPr>
          <w:p w14:paraId="23048027" w14:textId="77777777" w:rsidR="00174EE9" w:rsidRPr="000A1945" w:rsidRDefault="00174EE9" w:rsidP="00174EE9">
            <w:pPr>
              <w:pStyle w:val="HTMLPreformatted"/>
              <w:shd w:val="clear" w:color="auto" w:fill="FFFFFF"/>
              <w:jc w:val="both"/>
              <w:rPr>
                <w:rFonts w:ascii="Trebuchet MS" w:hAnsi="Trebuchet MS"/>
                <w:color w:val="212121"/>
                <w:sz w:val="22"/>
                <w:szCs w:val="22"/>
              </w:rPr>
            </w:pPr>
            <w:r w:rsidRPr="000A1945">
              <w:rPr>
                <w:rFonts w:ascii="Trebuchet MS" w:hAnsi="Trebuchet MS" w:cs="Arial"/>
                <w:sz w:val="22"/>
                <w:szCs w:val="22"/>
              </w:rPr>
              <w:t>Briaunų kokybė pagal EN ISO 8501-3 (p. 2.1; 2.2) turi būti ne mažesnė kaip: / Edge quality according to EN ISO 8501-3 (p. 2.1; 2.2) shall not be less than:</w:t>
            </w:r>
          </w:p>
        </w:tc>
        <w:tc>
          <w:tcPr>
            <w:tcW w:w="4394" w:type="dxa"/>
            <w:tcBorders>
              <w:right w:val="single" w:sz="4" w:space="0" w:color="auto"/>
            </w:tcBorders>
            <w:vAlign w:val="center"/>
          </w:tcPr>
          <w:p w14:paraId="7EB51874"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4E45E9F6" w14:textId="77777777" w:rsidTr="00A2439B">
        <w:tc>
          <w:tcPr>
            <w:tcW w:w="704" w:type="dxa"/>
            <w:tcBorders>
              <w:left w:val="single" w:sz="4" w:space="0" w:color="auto"/>
            </w:tcBorders>
            <w:vAlign w:val="center"/>
          </w:tcPr>
          <w:p w14:paraId="0DB73DCE" w14:textId="77777777" w:rsidR="00174EE9" w:rsidRPr="000A1945" w:rsidRDefault="00174EE9" w:rsidP="00174EE9">
            <w:pPr>
              <w:jc w:val="center"/>
              <w:rPr>
                <w:rFonts w:ascii="Trebuchet MS" w:hAnsi="Trebuchet MS" w:cs="Arial"/>
              </w:rPr>
            </w:pPr>
            <w:r w:rsidRPr="000A1945">
              <w:rPr>
                <w:rFonts w:ascii="Trebuchet MS" w:hAnsi="Trebuchet MS" w:cs="Arial"/>
              </w:rPr>
              <w:t>5.5.</w:t>
            </w:r>
          </w:p>
        </w:tc>
        <w:tc>
          <w:tcPr>
            <w:tcW w:w="5103" w:type="dxa"/>
            <w:vAlign w:val="center"/>
          </w:tcPr>
          <w:p w14:paraId="49CAD05E"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Briaunų kokybė pagal EN ISO 8501-3 (p. 2.3 „Termiškai pjauti paviršiai“) turi būti ne mažesnė kaip: /</w:t>
            </w:r>
            <w:r w:rsidRPr="005C4A76">
              <w:rPr>
                <w:rFonts w:ascii="Trebuchet MS" w:hAnsi="Trebuchet MS"/>
                <w:color w:val="212121"/>
                <w:sz w:val="22"/>
                <w:szCs w:val="22"/>
              </w:rPr>
              <w:t xml:space="preserve"> </w:t>
            </w:r>
            <w:r w:rsidRPr="000A1945">
              <w:rPr>
                <w:rFonts w:ascii="Trebuchet MS" w:hAnsi="Trebuchet MS" w:cs="Arial"/>
                <w:sz w:val="22"/>
                <w:szCs w:val="22"/>
              </w:rPr>
              <w:t>Edge quality according to EN ISO 8501-3 (p. 2.3 "Termaly cut edges") shall not be less than:</w:t>
            </w:r>
          </w:p>
        </w:tc>
        <w:tc>
          <w:tcPr>
            <w:tcW w:w="4394" w:type="dxa"/>
            <w:tcBorders>
              <w:right w:val="single" w:sz="4" w:space="0" w:color="auto"/>
            </w:tcBorders>
            <w:vAlign w:val="center"/>
          </w:tcPr>
          <w:p w14:paraId="04A87966"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 (c)</w:t>
            </w:r>
          </w:p>
        </w:tc>
      </w:tr>
      <w:tr w:rsidR="00174EE9" w:rsidRPr="000A1945" w14:paraId="43273E76" w14:textId="77777777" w:rsidTr="00A2439B">
        <w:tc>
          <w:tcPr>
            <w:tcW w:w="704" w:type="dxa"/>
            <w:tcBorders>
              <w:left w:val="single" w:sz="4" w:space="0" w:color="auto"/>
            </w:tcBorders>
            <w:vAlign w:val="center"/>
          </w:tcPr>
          <w:p w14:paraId="6B2D6D23" w14:textId="77777777" w:rsidR="00174EE9" w:rsidRPr="000A1945" w:rsidRDefault="00174EE9" w:rsidP="00174EE9">
            <w:pPr>
              <w:jc w:val="center"/>
              <w:rPr>
                <w:rFonts w:ascii="Trebuchet MS" w:hAnsi="Trebuchet MS" w:cs="Arial"/>
              </w:rPr>
            </w:pPr>
            <w:r w:rsidRPr="000A1945">
              <w:rPr>
                <w:rFonts w:ascii="Trebuchet MS" w:hAnsi="Trebuchet MS" w:cs="Arial"/>
              </w:rPr>
              <w:t>5.6.</w:t>
            </w:r>
          </w:p>
        </w:tc>
        <w:tc>
          <w:tcPr>
            <w:tcW w:w="5103" w:type="dxa"/>
            <w:vAlign w:val="center"/>
          </w:tcPr>
          <w:p w14:paraId="48C0D1B3"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3.1 „Įdubos ir krateriai“) turi būti ne mažesni kaip: / General requirements for steel surface according to EN ISO 8501-3 (p . 3.1 „Pits and craters") shall not be less than:</w:t>
            </w:r>
          </w:p>
        </w:tc>
        <w:tc>
          <w:tcPr>
            <w:tcW w:w="4394" w:type="dxa"/>
            <w:tcBorders>
              <w:right w:val="single" w:sz="4" w:space="0" w:color="auto"/>
            </w:tcBorders>
            <w:vAlign w:val="center"/>
          </w:tcPr>
          <w:p w14:paraId="28398EC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w:t>
            </w:r>
          </w:p>
        </w:tc>
      </w:tr>
      <w:tr w:rsidR="00174EE9" w:rsidRPr="000A1945" w14:paraId="7F73C172" w14:textId="77777777" w:rsidTr="00A2439B">
        <w:tc>
          <w:tcPr>
            <w:tcW w:w="704" w:type="dxa"/>
            <w:tcBorders>
              <w:left w:val="single" w:sz="4" w:space="0" w:color="auto"/>
            </w:tcBorders>
            <w:vAlign w:val="center"/>
          </w:tcPr>
          <w:p w14:paraId="53940A5C" w14:textId="77777777" w:rsidR="00174EE9" w:rsidRPr="000A1945" w:rsidRDefault="00174EE9" w:rsidP="00174EE9">
            <w:pPr>
              <w:jc w:val="center"/>
              <w:rPr>
                <w:rFonts w:ascii="Trebuchet MS" w:hAnsi="Trebuchet MS" w:cs="Arial"/>
              </w:rPr>
            </w:pPr>
            <w:r w:rsidRPr="000A1945">
              <w:rPr>
                <w:rFonts w:ascii="Trebuchet MS" w:hAnsi="Trebuchet MS" w:cs="Arial"/>
              </w:rPr>
              <w:t>5.7.</w:t>
            </w:r>
          </w:p>
        </w:tc>
        <w:tc>
          <w:tcPr>
            <w:tcW w:w="5103" w:type="dxa"/>
            <w:vAlign w:val="center"/>
          </w:tcPr>
          <w:p w14:paraId="715E4E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3.2; 3.3; 3.4; 3.5; 3.6) turi būti ne mažesni kaip:/ General requirements for steel surface according to EN ISO 8501-3 (p. 3.2; 3.3; 3.4; 3.5; 3.6) shall not be less than:</w:t>
            </w:r>
          </w:p>
        </w:tc>
        <w:tc>
          <w:tcPr>
            <w:tcW w:w="4394" w:type="dxa"/>
            <w:tcBorders>
              <w:right w:val="single" w:sz="4" w:space="0" w:color="auto"/>
            </w:tcBorders>
            <w:vAlign w:val="center"/>
          </w:tcPr>
          <w:p w14:paraId="4A06BC54" w14:textId="77777777" w:rsidR="00174EE9" w:rsidRPr="000A1945" w:rsidRDefault="00174EE9" w:rsidP="00174EE9">
            <w:pPr>
              <w:jc w:val="center"/>
              <w:rPr>
                <w:rFonts w:ascii="Trebuchet MS" w:hAnsi="Trebuchet MS" w:cs="Arial"/>
                <w:vertAlign w:val="superscript"/>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1EBFBB04" w14:textId="77777777" w:rsidTr="00A2439B">
        <w:tc>
          <w:tcPr>
            <w:tcW w:w="704" w:type="dxa"/>
            <w:tcBorders>
              <w:left w:val="single" w:sz="4" w:space="0" w:color="auto"/>
            </w:tcBorders>
            <w:vAlign w:val="center"/>
          </w:tcPr>
          <w:p w14:paraId="16D137F0" w14:textId="77777777" w:rsidR="00174EE9" w:rsidRPr="000A1945" w:rsidRDefault="00174EE9" w:rsidP="00174EE9">
            <w:pPr>
              <w:jc w:val="center"/>
              <w:rPr>
                <w:rFonts w:ascii="Trebuchet MS" w:hAnsi="Trebuchet MS" w:cs="Arial"/>
              </w:rPr>
            </w:pPr>
            <w:r w:rsidRPr="000A1945">
              <w:rPr>
                <w:rFonts w:ascii="Trebuchet MS" w:hAnsi="Trebuchet MS" w:cs="Arial"/>
              </w:rPr>
              <w:t>5.8.</w:t>
            </w:r>
          </w:p>
        </w:tc>
        <w:tc>
          <w:tcPr>
            <w:tcW w:w="5103" w:type="dxa"/>
            <w:vAlign w:val="center"/>
          </w:tcPr>
          <w:p w14:paraId="735BC009"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Termiškai pjautų paviršių plotai privalo būti nušlifuojami ne mažiau, mm:/ Thermally cuted surface areas must be cut at least, mm:</w:t>
            </w:r>
          </w:p>
        </w:tc>
        <w:tc>
          <w:tcPr>
            <w:tcW w:w="4394" w:type="dxa"/>
            <w:tcBorders>
              <w:right w:val="single" w:sz="4" w:space="0" w:color="auto"/>
            </w:tcBorders>
            <w:vAlign w:val="center"/>
          </w:tcPr>
          <w:p w14:paraId="21E30EE9"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 1</w:t>
            </w:r>
          </w:p>
        </w:tc>
      </w:tr>
      <w:tr w:rsidR="00174EE9" w:rsidRPr="000A1945" w14:paraId="7274DD7B" w14:textId="77777777" w:rsidTr="00A2439B">
        <w:tc>
          <w:tcPr>
            <w:tcW w:w="704" w:type="dxa"/>
            <w:tcBorders>
              <w:left w:val="single" w:sz="4" w:space="0" w:color="auto"/>
            </w:tcBorders>
            <w:vAlign w:val="center"/>
          </w:tcPr>
          <w:p w14:paraId="3C764F09" w14:textId="77777777" w:rsidR="00174EE9" w:rsidRPr="000A1945" w:rsidRDefault="00174EE9" w:rsidP="00174EE9">
            <w:pPr>
              <w:jc w:val="center"/>
              <w:rPr>
                <w:rFonts w:ascii="Trebuchet MS" w:hAnsi="Trebuchet MS" w:cs="Arial"/>
              </w:rPr>
            </w:pPr>
            <w:r w:rsidRPr="000A1945">
              <w:rPr>
                <w:rFonts w:ascii="Trebuchet MS" w:hAnsi="Trebuchet MS" w:cs="Arial"/>
              </w:rPr>
              <w:t>5.9.</w:t>
            </w:r>
          </w:p>
        </w:tc>
        <w:tc>
          <w:tcPr>
            <w:tcW w:w="5103" w:type="dxa"/>
            <w:vAlign w:val="center"/>
          </w:tcPr>
          <w:p w14:paraId="21C2EA28" w14:textId="77777777" w:rsidR="00174EE9"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Atlikimo klasės pagal LST EN 1090-2 turi būti ne mažesnė kaip: / Execution class according to LST EN 1090-2 must be not less than:</w:t>
            </w:r>
          </w:p>
          <w:p w14:paraId="4D9DCADC" w14:textId="77777777" w:rsidR="000E6391" w:rsidRDefault="000E6391" w:rsidP="00174EE9">
            <w:pPr>
              <w:pStyle w:val="HTMLPreformatted"/>
              <w:shd w:val="clear" w:color="auto" w:fill="FFFFFF"/>
              <w:jc w:val="both"/>
              <w:rPr>
                <w:rFonts w:ascii="Trebuchet MS" w:hAnsi="Trebuchet MS" w:cs="Arial"/>
                <w:sz w:val="22"/>
                <w:szCs w:val="22"/>
              </w:rPr>
            </w:pPr>
          </w:p>
          <w:p w14:paraId="397C3AF4" w14:textId="77777777" w:rsidR="000E6391" w:rsidRPr="000A1945" w:rsidRDefault="000E6391" w:rsidP="00174EE9">
            <w:pPr>
              <w:pStyle w:val="HTMLPreformatted"/>
              <w:shd w:val="clear" w:color="auto" w:fill="FFFFFF"/>
              <w:jc w:val="both"/>
              <w:rPr>
                <w:rFonts w:ascii="Trebuchet MS" w:hAnsi="Trebuchet MS" w:cs="Arial"/>
                <w:sz w:val="22"/>
                <w:szCs w:val="22"/>
              </w:rPr>
            </w:pPr>
          </w:p>
        </w:tc>
        <w:tc>
          <w:tcPr>
            <w:tcW w:w="4394" w:type="dxa"/>
            <w:tcBorders>
              <w:right w:val="single" w:sz="4" w:space="0" w:color="auto"/>
            </w:tcBorders>
            <w:vAlign w:val="center"/>
          </w:tcPr>
          <w:p w14:paraId="6DEE8518"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EX2 </w:t>
            </w:r>
            <w:r w:rsidRPr="000A1945">
              <w:rPr>
                <w:rFonts w:ascii="Trebuchet MS" w:hAnsi="Trebuchet MS" w:cs="Arial"/>
                <w:vertAlign w:val="superscript"/>
              </w:rPr>
              <w:t>(4)</w:t>
            </w:r>
          </w:p>
        </w:tc>
      </w:tr>
      <w:tr w:rsidR="00174EE9" w:rsidRPr="000A1945" w14:paraId="11877551" w14:textId="77777777" w:rsidTr="000E6391">
        <w:trPr>
          <w:trHeight w:hRule="exact" w:val="716"/>
        </w:trPr>
        <w:tc>
          <w:tcPr>
            <w:tcW w:w="704" w:type="dxa"/>
            <w:tcBorders>
              <w:left w:val="single" w:sz="4" w:space="0" w:color="auto"/>
            </w:tcBorders>
            <w:vAlign w:val="center"/>
          </w:tcPr>
          <w:p w14:paraId="0861A9F4" w14:textId="77777777" w:rsidR="00174EE9" w:rsidRPr="000A1945" w:rsidRDefault="00174EE9" w:rsidP="00174EE9">
            <w:pPr>
              <w:jc w:val="center"/>
              <w:rPr>
                <w:rFonts w:ascii="Trebuchet MS" w:hAnsi="Trebuchet MS" w:cs="Arial"/>
                <w:b/>
              </w:rPr>
            </w:pPr>
            <w:r w:rsidRPr="000A1945">
              <w:rPr>
                <w:rFonts w:ascii="Trebuchet MS" w:hAnsi="Trebuchet MS" w:cs="Arial"/>
                <w:b/>
              </w:rPr>
              <w:lastRenderedPageBreak/>
              <w:t>6.</w:t>
            </w:r>
          </w:p>
        </w:tc>
        <w:tc>
          <w:tcPr>
            <w:tcW w:w="9497" w:type="dxa"/>
            <w:gridSpan w:val="2"/>
            <w:tcBorders>
              <w:bottom w:val="single" w:sz="4" w:space="0" w:color="auto"/>
              <w:right w:val="single" w:sz="4" w:space="0" w:color="auto"/>
            </w:tcBorders>
            <w:vAlign w:val="center"/>
          </w:tcPr>
          <w:p w14:paraId="25C1A945" w14:textId="77777777" w:rsidR="00174EE9" w:rsidRPr="000A1945" w:rsidRDefault="00174EE9" w:rsidP="00174EE9">
            <w:pPr>
              <w:pStyle w:val="HTMLPreformatted"/>
              <w:shd w:val="clear" w:color="auto" w:fill="FFFFFF"/>
              <w:jc w:val="both"/>
              <w:rPr>
                <w:rFonts w:ascii="Trebuchet MS" w:hAnsi="Trebuchet MS" w:cs="Arial"/>
                <w:b/>
                <w:sz w:val="22"/>
                <w:szCs w:val="22"/>
              </w:rPr>
            </w:pPr>
            <w:r w:rsidRPr="000A1945">
              <w:rPr>
                <w:rFonts w:ascii="Trebuchet MS" w:hAnsi="Trebuchet MS" w:cs="Arial"/>
                <w:b/>
                <w:sz w:val="22"/>
                <w:szCs w:val="22"/>
              </w:rPr>
              <w:t>Reikalavimai cinko dangos paviršiui po cinkavimo / Requirements for zinc coating surface after galvanizing</w:t>
            </w:r>
          </w:p>
        </w:tc>
      </w:tr>
      <w:tr w:rsidR="00174EE9" w:rsidRPr="000A1945" w14:paraId="2B081398" w14:textId="77777777" w:rsidTr="00A2439B">
        <w:trPr>
          <w:trHeight w:hRule="exact" w:val="1557"/>
        </w:trPr>
        <w:tc>
          <w:tcPr>
            <w:tcW w:w="704" w:type="dxa"/>
            <w:tcBorders>
              <w:left w:val="single" w:sz="4" w:space="0" w:color="auto"/>
            </w:tcBorders>
            <w:vAlign w:val="center"/>
          </w:tcPr>
          <w:p w14:paraId="14AC4F36" w14:textId="77777777" w:rsidR="00174EE9" w:rsidRPr="000A1945" w:rsidRDefault="00174EE9" w:rsidP="00174EE9">
            <w:pPr>
              <w:jc w:val="center"/>
              <w:rPr>
                <w:rFonts w:ascii="Trebuchet MS" w:hAnsi="Trebuchet MS" w:cs="Arial"/>
              </w:rPr>
            </w:pPr>
            <w:r w:rsidRPr="000A1945">
              <w:rPr>
                <w:rFonts w:ascii="Trebuchet MS" w:hAnsi="Trebuchet MS" w:cs="Arial"/>
              </w:rPr>
              <w:t>6.1.</w:t>
            </w:r>
          </w:p>
        </w:tc>
        <w:tc>
          <w:tcPr>
            <w:tcW w:w="5103" w:type="dxa"/>
            <w:tcBorders>
              <w:bottom w:val="single" w:sz="4" w:space="0" w:color="auto"/>
            </w:tcBorders>
            <w:vAlign w:val="center"/>
          </w:tcPr>
          <w:p w14:paraId="3167999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Cinkuoto paviršiaus vientisumo užtikrinimas / </w:t>
            </w:r>
            <w:r w:rsidRPr="000A1945">
              <w:t xml:space="preserve"> </w:t>
            </w:r>
            <w:r w:rsidRPr="000A1945">
              <w:rPr>
                <w:rFonts w:ascii="Trebuchet MS" w:hAnsi="Trebuchet MS" w:cs="Arial"/>
                <w:sz w:val="22"/>
                <w:szCs w:val="22"/>
              </w:rPr>
              <w:t>Ensuring the integrity of the galvanized surface</w:t>
            </w:r>
          </w:p>
        </w:tc>
        <w:tc>
          <w:tcPr>
            <w:tcW w:w="4394" w:type="dxa"/>
            <w:tcBorders>
              <w:bottom w:val="single" w:sz="4" w:space="0" w:color="auto"/>
              <w:right w:val="single" w:sz="4" w:space="0" w:color="auto"/>
            </w:tcBorders>
            <w:vAlign w:val="center"/>
          </w:tcPr>
          <w:p w14:paraId="6E7C20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Pašalinti aštrūs kraštai, briaunos, lašai iš perteklinio sukietėjusio cinko, prilipusios įvairios formos cinko dangos likučiai / Remove sharp edges, drops of drainaige spikes, sticked various forms of zinc splatters residues</w:t>
            </w:r>
          </w:p>
        </w:tc>
      </w:tr>
      <w:tr w:rsidR="00174EE9" w:rsidRPr="000A1945" w14:paraId="2A9F1105" w14:textId="77777777" w:rsidTr="00A2439B">
        <w:trPr>
          <w:trHeight w:hRule="exact" w:val="1557"/>
        </w:trPr>
        <w:tc>
          <w:tcPr>
            <w:tcW w:w="704" w:type="dxa"/>
            <w:tcBorders>
              <w:left w:val="single" w:sz="4" w:space="0" w:color="auto"/>
            </w:tcBorders>
            <w:vAlign w:val="center"/>
          </w:tcPr>
          <w:p w14:paraId="6FE46C7B" w14:textId="77777777" w:rsidR="00174EE9" w:rsidRPr="000A1945" w:rsidRDefault="00174EE9" w:rsidP="00174EE9">
            <w:pPr>
              <w:jc w:val="center"/>
              <w:rPr>
                <w:rFonts w:ascii="Trebuchet MS" w:hAnsi="Trebuchet MS" w:cs="Arial"/>
              </w:rPr>
            </w:pPr>
            <w:r w:rsidRPr="000A1945">
              <w:rPr>
                <w:rFonts w:ascii="Trebuchet MS" w:hAnsi="Trebuchet MS" w:cs="Arial"/>
              </w:rPr>
              <w:t>6.2.</w:t>
            </w:r>
          </w:p>
        </w:tc>
        <w:tc>
          <w:tcPr>
            <w:tcW w:w="5103" w:type="dxa"/>
            <w:tcBorders>
              <w:bottom w:val="single" w:sz="4" w:space="0" w:color="auto"/>
            </w:tcBorders>
            <w:vAlign w:val="center"/>
          </w:tcPr>
          <w:p w14:paraId="2922A8B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Galimų pažeidimų po transportavimo ar montavimo aprašas / </w:t>
            </w:r>
            <w:r w:rsidRPr="000A1945">
              <w:t xml:space="preserve"> </w:t>
            </w:r>
            <w:r w:rsidRPr="000A1945">
              <w:rPr>
                <w:rFonts w:ascii="Trebuchet MS" w:hAnsi="Trebuchet MS" w:cs="Arial"/>
                <w:sz w:val="22"/>
                <w:szCs w:val="22"/>
              </w:rPr>
              <w:t>Description of possible violations after transportation or installation</w:t>
            </w:r>
          </w:p>
        </w:tc>
        <w:tc>
          <w:tcPr>
            <w:tcW w:w="4394" w:type="dxa"/>
            <w:tcBorders>
              <w:bottom w:val="single" w:sz="4" w:space="0" w:color="auto"/>
              <w:right w:val="single" w:sz="4" w:space="0" w:color="auto"/>
            </w:tcBorders>
            <w:vAlign w:val="center"/>
          </w:tcPr>
          <w:p w14:paraId="31AF3C0A" w14:textId="77777777" w:rsidR="00174EE9" w:rsidRPr="000A1945" w:rsidRDefault="00174EE9" w:rsidP="00174EE9">
            <w:pPr>
              <w:pStyle w:val="HTMLPreformatted"/>
              <w:shd w:val="clear" w:color="auto" w:fill="FFFFFF"/>
              <w:jc w:val="both"/>
              <w:rPr>
                <w:rFonts w:ascii="Trebuchet MS" w:hAnsi="Trebuchet MS" w:cs="Arial"/>
                <w:sz w:val="22"/>
                <w:szCs w:val="22"/>
                <w:vertAlign w:val="superscript"/>
              </w:rPr>
            </w:pPr>
            <w:r w:rsidRPr="000A1945">
              <w:rPr>
                <w:rFonts w:ascii="Trebuchet MS" w:hAnsi="Trebuchet MS" w:cs="Arial"/>
                <w:sz w:val="22"/>
                <w:szCs w:val="22"/>
              </w:rPr>
              <w:t>Maksimalus cinko sluoksnio pažeidimo plotas (1 vieta) negali viršyti 10cm</w:t>
            </w:r>
            <w:r w:rsidRPr="000A1945">
              <w:rPr>
                <w:rFonts w:ascii="Trebuchet MS" w:hAnsi="Trebuchet MS" w:cs="Arial"/>
                <w:sz w:val="22"/>
                <w:szCs w:val="22"/>
                <w:vertAlign w:val="superscript"/>
              </w:rPr>
              <w:t>2</w:t>
            </w:r>
            <w:r w:rsidRPr="000A1945">
              <w:rPr>
                <w:rFonts w:ascii="Trebuchet MS" w:hAnsi="Trebuchet MS" w:cs="Arial"/>
                <w:sz w:val="22"/>
                <w:szCs w:val="22"/>
              </w:rPr>
              <w:t xml:space="preserve"> (3,16x3,16cm ).</w:t>
            </w:r>
            <w:r w:rsidRPr="000A1945">
              <w:rPr>
                <w:rFonts w:ascii="Trebuchet MS" w:hAnsi="Trebuchet MS" w:cs="Arial"/>
                <w:sz w:val="22"/>
                <w:szCs w:val="22"/>
                <w:vertAlign w:val="superscript"/>
              </w:rPr>
              <w:t>(6)</w:t>
            </w:r>
            <w:r w:rsidRPr="000A1945">
              <w:rPr>
                <w:rFonts w:ascii="Trebuchet MS" w:hAnsi="Trebuchet MS" w:cs="Arial"/>
                <w:sz w:val="22"/>
                <w:szCs w:val="22"/>
              </w:rPr>
              <w:t xml:space="preserve"> / The maximum area of damage to the zinc layer (1 place) must not exceed 10cm2 (3,16x3,16cm).</w:t>
            </w:r>
            <w:r w:rsidRPr="000A1945">
              <w:rPr>
                <w:rFonts w:ascii="Trebuchet MS" w:hAnsi="Trebuchet MS" w:cs="Arial"/>
                <w:sz w:val="22"/>
                <w:szCs w:val="22"/>
                <w:vertAlign w:val="superscript"/>
              </w:rPr>
              <w:t>(6)</w:t>
            </w:r>
          </w:p>
        </w:tc>
      </w:tr>
      <w:tr w:rsidR="00174EE9" w:rsidRPr="000A1945" w14:paraId="468C16E5" w14:textId="77777777" w:rsidTr="00FD0118">
        <w:trPr>
          <w:trHeight w:hRule="exact" w:val="2560"/>
        </w:trPr>
        <w:tc>
          <w:tcPr>
            <w:tcW w:w="704" w:type="dxa"/>
            <w:tcBorders>
              <w:left w:val="single" w:sz="4" w:space="0" w:color="auto"/>
            </w:tcBorders>
            <w:vAlign w:val="center"/>
          </w:tcPr>
          <w:p w14:paraId="335CA7F0" w14:textId="77777777" w:rsidR="00174EE9" w:rsidRPr="000A1945" w:rsidRDefault="00174EE9" w:rsidP="00174EE9">
            <w:pPr>
              <w:jc w:val="center"/>
              <w:rPr>
                <w:rFonts w:ascii="Trebuchet MS" w:hAnsi="Trebuchet MS" w:cs="Arial"/>
              </w:rPr>
            </w:pPr>
            <w:r w:rsidRPr="000A1945">
              <w:rPr>
                <w:rFonts w:ascii="Trebuchet MS" w:hAnsi="Trebuchet MS" w:cs="Arial"/>
              </w:rPr>
              <w:t>6.3.</w:t>
            </w:r>
          </w:p>
        </w:tc>
        <w:tc>
          <w:tcPr>
            <w:tcW w:w="5103" w:type="dxa"/>
            <w:tcBorders>
              <w:bottom w:val="single" w:sz="4" w:space="0" w:color="auto"/>
            </w:tcBorders>
            <w:vAlign w:val="center"/>
          </w:tcPr>
          <w:p w14:paraId="04A361BB"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Priemonės pašalinti galimus leistinus pažeidimus po transportavimo ar montavimo / </w:t>
            </w:r>
            <w:r w:rsidRPr="000A1945">
              <w:t xml:space="preserve">  </w:t>
            </w:r>
            <w:r w:rsidRPr="000A1945">
              <w:rPr>
                <w:rFonts w:ascii="Trebuchet MS" w:hAnsi="Trebuchet MS" w:cs="Arial"/>
                <w:sz w:val="22"/>
                <w:szCs w:val="22"/>
              </w:rPr>
              <w:t>Measures to remove possible permissible coating defects after transportation or installation</w:t>
            </w:r>
          </w:p>
        </w:tc>
        <w:tc>
          <w:tcPr>
            <w:tcW w:w="4394" w:type="dxa"/>
            <w:tcBorders>
              <w:bottom w:val="single" w:sz="4" w:space="0" w:color="auto"/>
              <w:right w:val="single" w:sz="4" w:space="0" w:color="auto"/>
            </w:tcBorders>
            <w:vAlign w:val="center"/>
          </w:tcPr>
          <w:p w14:paraId="0AE8F79D" w14:textId="77777777" w:rsidR="00174EE9" w:rsidRPr="000A1945" w:rsidRDefault="00174EE9" w:rsidP="00174EE9">
            <w:pPr>
              <w:pStyle w:val="HTMLPreformatted"/>
              <w:shd w:val="clear" w:color="auto" w:fill="FFFFFF"/>
              <w:jc w:val="both"/>
              <w:rPr>
                <w:rStyle w:val="A0"/>
                <w:rFonts w:ascii="Trebuchet MS" w:hAnsi="Trebuchet MS"/>
                <w:sz w:val="22"/>
                <w:szCs w:val="22"/>
              </w:rPr>
            </w:pPr>
            <w:r w:rsidRPr="005C4A76">
              <w:rPr>
                <w:rFonts w:ascii="Trebuchet MS" w:hAnsi="Trebuchet MS" w:cs="Arial"/>
                <w:sz w:val="22"/>
                <w:szCs w:val="22"/>
              </w:rPr>
              <w:t xml:space="preserve">1.Paviršiaus valymas nerūdijančio plieno šepečiais arba </w:t>
            </w:r>
            <w:r w:rsidRPr="000A1945">
              <w:rPr>
                <w:rFonts w:ascii="Trebuchet MS" w:hAnsi="Trebuchet MS" w:cs="Arial"/>
                <w:sz w:val="22"/>
                <w:szCs w:val="22"/>
              </w:rPr>
              <w:t>abraz</w:t>
            </w:r>
            <w:r w:rsidR="000A1945">
              <w:rPr>
                <w:rFonts w:ascii="Trebuchet MS" w:hAnsi="Trebuchet MS" w:cs="Arial"/>
                <w:sz w:val="22"/>
                <w:szCs w:val="22"/>
              </w:rPr>
              <w:t>y</w:t>
            </w:r>
            <w:r w:rsidRPr="000A1945">
              <w:rPr>
                <w:rFonts w:ascii="Trebuchet MS" w:hAnsi="Trebuchet MS" w:cs="Arial"/>
                <w:sz w:val="22"/>
                <w:szCs w:val="22"/>
              </w:rPr>
              <w:t xml:space="preserve">vais / Proper </w:t>
            </w:r>
            <w:r w:rsidRPr="000A1945">
              <w:rPr>
                <w:rStyle w:val="ListParagraphChar"/>
                <w:rFonts w:ascii="Trebuchet MS" w:hAnsi="Trebuchet MS"/>
                <w:sz w:val="22"/>
                <w:szCs w:val="22"/>
              </w:rPr>
              <w:t xml:space="preserve"> </w:t>
            </w:r>
            <w:r w:rsidRPr="000A1945">
              <w:rPr>
                <w:rStyle w:val="A0"/>
                <w:rFonts w:ascii="Trebuchet MS" w:hAnsi="Trebuchet MS"/>
                <w:sz w:val="22"/>
                <w:szCs w:val="22"/>
              </w:rPr>
              <w:t>cleaning with a stainless steel brush or abrasives.</w:t>
            </w:r>
          </w:p>
          <w:p w14:paraId="266FE9C0"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2.Paviršiaus nuriebalinimas /</w:t>
            </w:r>
            <w:r w:rsidRPr="000A1945">
              <w:t xml:space="preserve"> </w:t>
            </w:r>
            <w:r w:rsidRPr="000A1945">
              <w:rPr>
                <w:rFonts w:ascii="Trebuchet MS" w:hAnsi="Trebuchet MS" w:cs="Arial"/>
                <w:sz w:val="22"/>
                <w:szCs w:val="22"/>
              </w:rPr>
              <w:t>Surface degreasing</w:t>
            </w:r>
          </w:p>
          <w:p w14:paraId="2E672891"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3.Dažymas prisotintais cinku (min.92%) dažais</w:t>
            </w:r>
            <w:r w:rsidRPr="000A1945">
              <w:rPr>
                <w:rFonts w:ascii="Trebuchet MS" w:hAnsi="Trebuchet MS" w:cs="Arial"/>
                <w:sz w:val="22"/>
                <w:szCs w:val="22"/>
                <w:vertAlign w:val="superscript"/>
              </w:rPr>
              <w:t>(7)</w:t>
            </w:r>
            <w:r w:rsidRPr="000A1945">
              <w:rPr>
                <w:rFonts w:ascii="Trebuchet MS" w:hAnsi="Trebuchet MS" w:cs="Arial"/>
                <w:sz w:val="22"/>
                <w:szCs w:val="22"/>
              </w:rPr>
              <w:t xml:space="preserve"> /</w:t>
            </w:r>
            <w:r w:rsidRPr="000A1945">
              <w:rPr>
                <w:rStyle w:val="ListParagraphChar"/>
                <w:rFonts w:ascii="Trebuchet MS" w:hAnsi="Trebuchet MS"/>
                <w:sz w:val="22"/>
                <w:szCs w:val="22"/>
              </w:rPr>
              <w:t xml:space="preserve"> </w:t>
            </w:r>
            <w:r w:rsidRPr="000A1945">
              <w:rPr>
                <w:rFonts w:ascii="Trebuchet MS" w:eastAsiaTheme="minorHAnsi" w:hAnsi="Trebuchet MS" w:cs="Times New Roman"/>
                <w:color w:val="000000"/>
                <w:sz w:val="22"/>
                <w:szCs w:val="22"/>
                <w:lang w:eastAsia="en-US"/>
              </w:rPr>
              <w:t>Painting with zinc rich paint, minimum 92% Zn</w:t>
            </w:r>
            <w:r w:rsidRPr="000A1945">
              <w:rPr>
                <w:rFonts w:ascii="Times New Roman" w:eastAsiaTheme="minorHAnsi" w:hAnsi="Times New Roman" w:cs="Times New Roman"/>
                <w:color w:val="000000"/>
                <w:sz w:val="24"/>
                <w:szCs w:val="24"/>
                <w:lang w:eastAsia="en-US"/>
              </w:rPr>
              <w:t xml:space="preserve"> </w:t>
            </w:r>
            <w:r w:rsidRPr="000A1945">
              <w:rPr>
                <w:rFonts w:ascii="Trebuchet MS" w:hAnsi="Trebuchet MS" w:cs="Arial"/>
                <w:sz w:val="22"/>
                <w:szCs w:val="22"/>
              </w:rPr>
              <w:t xml:space="preserve"> </w:t>
            </w:r>
            <w:r w:rsidRPr="000A1945">
              <w:rPr>
                <w:rFonts w:ascii="Trebuchet MS" w:hAnsi="Trebuchet MS" w:cs="Arial"/>
                <w:sz w:val="22"/>
                <w:szCs w:val="22"/>
                <w:vertAlign w:val="superscript"/>
              </w:rPr>
              <w:t>(7)</w:t>
            </w:r>
          </w:p>
        </w:tc>
      </w:tr>
      <w:tr w:rsidR="00174EE9" w:rsidRPr="000A1945" w14:paraId="5BBE4C5C" w14:textId="77777777" w:rsidTr="005C4A76">
        <w:trPr>
          <w:trHeight w:val="413"/>
        </w:trPr>
        <w:tc>
          <w:tcPr>
            <w:tcW w:w="10201" w:type="dxa"/>
            <w:gridSpan w:val="3"/>
            <w:tcBorders>
              <w:left w:val="single" w:sz="4" w:space="0" w:color="auto"/>
              <w:bottom w:val="single" w:sz="4" w:space="0" w:color="auto"/>
              <w:right w:val="single" w:sz="4" w:space="0" w:color="auto"/>
            </w:tcBorders>
            <w:vAlign w:val="center"/>
          </w:tcPr>
          <w:p w14:paraId="07572F54"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Pastabos: / Notes:</w:t>
            </w:r>
          </w:p>
          <w:p w14:paraId="36BF5EB7"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a) Techniniai reikalavimai netaikomi gelžbetonių pamatų inkariniams varžtams, kurie yra įbetonuojami ir cinkuojama tik viršutinė varžto dalis/ Technical requirements are not applyed to reinforced concrete foundation anchor bolts, which are concreted and galvanized only the upper part of the anchor bolt.</w:t>
            </w:r>
          </w:p>
          <w:p w14:paraId="66A16AF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b) Taikant šį dokumentą būtini nuorodiniai dokumentai paminėti techniniuose reikalavimuose. Jei nuoroda datuota, taikomas tik nurodytas leidimas. Jei nuoroda nedatuota, taikomas vėliausia nurodyto dokumento (įskaitant keitinius) leidimas. / The following referenced documents are indispensable for the application of this document. For dated references, only the edition cited applies. For undated references, the latest edition of the referenced document (including any amendments) applies.</w:t>
            </w:r>
          </w:p>
          <w:p w14:paraId="599199C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 xml:space="preserve">c) </w:t>
            </w:r>
            <w:r w:rsidRPr="000A1945">
              <w:t xml:space="preserve"> </w:t>
            </w:r>
            <w:r w:rsidRPr="000A1945">
              <w:rPr>
                <w:rFonts w:ascii="Trebuchet MS" w:hAnsi="Trebuchet MS" w:cs="Arial"/>
              </w:rPr>
              <w:t>Taikoma sąlyga tik dažymui ant karštai cinkuoto paviršiaus / The condition only for hot-dip galvanized  surface painting case</w:t>
            </w:r>
          </w:p>
          <w:p w14:paraId="41C5B13A"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Žymėjimai: / Indexes:</w:t>
            </w:r>
          </w:p>
          <w:p w14:paraId="582CC58D" w14:textId="77777777" w:rsidR="00174EE9" w:rsidRPr="000A1945" w:rsidRDefault="00174EE9" w:rsidP="00174EE9">
            <w:pPr>
              <w:pStyle w:val="HTMLPreformatted"/>
              <w:shd w:val="clear" w:color="auto" w:fill="FFFFFF"/>
              <w:jc w:val="both"/>
              <w:rPr>
                <w:rFonts w:ascii="Trebuchet MS" w:hAnsi="Trebuchet MS"/>
                <w:color w:val="212121"/>
              </w:rPr>
            </w:pPr>
            <w:r w:rsidRPr="000A1945">
              <w:rPr>
                <w:rFonts w:ascii="Trebuchet MS" w:hAnsi="Trebuchet MS" w:cs="Arial"/>
                <w:b/>
                <w:vertAlign w:val="superscript"/>
              </w:rPr>
              <w:t>(1)</w:t>
            </w:r>
            <w:r w:rsidRPr="000A1945">
              <w:rPr>
                <w:rFonts w:ascii="Trebuchet MS" w:hAnsi="Trebuchet MS" w:cs="Arial"/>
              </w:rPr>
              <w:t xml:space="preserve"> - Projektuojant reikalavimai gali būti koreguojami, </w:t>
            </w:r>
            <w:r w:rsidRPr="000A1945">
              <w:rPr>
                <w:rFonts w:ascii="Trebuchet MS" w:hAnsi="Trebuchet MS" w:cs="Arial"/>
                <w:b/>
              </w:rPr>
              <w:t>tačiau tik griežtinant reikalavimus,</w:t>
            </w:r>
            <w:r w:rsidRPr="000A1945">
              <w:rPr>
                <w:rFonts w:ascii="Trebuchet MS" w:hAnsi="Trebuchet MS" w:cs="Arial"/>
              </w:rPr>
              <w:t xml:space="preserve"> atsižvelgiant į faktinius aplinkos sąlygų duomenis. </w:t>
            </w:r>
            <w:r w:rsidRPr="000A1945">
              <w:rPr>
                <w:rFonts w:ascii="Trebuchet MS" w:hAnsi="Trebuchet MS" w:cs="Arial"/>
                <w:b/>
              </w:rPr>
              <w:t xml:space="preserve">/ </w:t>
            </w:r>
            <w:r w:rsidRPr="000A1945">
              <w:rPr>
                <w:rFonts w:ascii="Trebuchet MS" w:hAnsi="Trebuchet MS" w:cs="Arial"/>
              </w:rPr>
              <w:t xml:space="preserve">Requirement values can be adjusted in a desing process, </w:t>
            </w:r>
            <w:r w:rsidRPr="000A1945">
              <w:rPr>
                <w:rFonts w:ascii="Trebuchet MS" w:hAnsi="Trebuchet MS" w:cs="Arial"/>
                <w:b/>
              </w:rPr>
              <w:t>but only to more severe conditions</w:t>
            </w:r>
            <w:r w:rsidRPr="005C4A76">
              <w:rPr>
                <w:rFonts w:ascii="Trebuchet MS" w:hAnsi="Trebuchet MS"/>
                <w:color w:val="212121"/>
              </w:rPr>
              <w:t xml:space="preserve"> </w:t>
            </w:r>
            <w:r w:rsidRPr="000A1945">
              <w:rPr>
                <w:rFonts w:ascii="Trebuchet MS" w:hAnsi="Trebuchet MS" w:cs="Arial"/>
              </w:rPr>
              <w:t>depending on the actual environmental condition data.</w:t>
            </w:r>
          </w:p>
          <w:p w14:paraId="48A39700" w14:textId="77777777" w:rsidR="00174EE9" w:rsidRPr="000A1945" w:rsidRDefault="00174EE9" w:rsidP="00174EE9">
            <w:pPr>
              <w:pStyle w:val="HTMLPreformatted"/>
              <w:shd w:val="clear" w:color="auto" w:fill="FFFFFF"/>
              <w:jc w:val="both"/>
              <w:rPr>
                <w:rFonts w:ascii="Trebuchet MS" w:hAnsi="Trebuchet MS" w:cs="Arial"/>
                <w:highlight w:val="red"/>
              </w:rPr>
            </w:pPr>
            <w:r w:rsidRPr="000A1945">
              <w:rPr>
                <w:rFonts w:ascii="Trebuchet MS" w:hAnsi="Trebuchet MS" w:cs="Arial"/>
                <w:b/>
                <w:vertAlign w:val="superscript"/>
              </w:rPr>
              <w:t>(2)</w:t>
            </w:r>
            <w:r w:rsidRPr="000A1945">
              <w:rPr>
                <w:rFonts w:ascii="Trebuchet MS" w:hAnsi="Trebuchet MS" w:cs="Arial"/>
              </w:rPr>
              <w:t xml:space="preserve"> – Valant srautiniu abrazyviniu pūtimu, privalcuoto šlako oksido plėvelė turi būti pašalinta. / When abrasive blast-cleaning stream is used, rolled slag oxide film has to be removed.</w:t>
            </w:r>
          </w:p>
          <w:p w14:paraId="46E4C09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(3)</w:t>
            </w:r>
            <w:r w:rsidRPr="000A1945">
              <w:rPr>
                <w:rFonts w:ascii="Trebuchet MS" w:hAnsi="Trebuchet MS" w:cs="Arial"/>
              </w:rPr>
              <w:t xml:space="preserve"> - Papildoma gamintojo teikiamos produkcijos kontrolė bus atliekama pareikalavus statinio techninei priežiūrai / Additional manufacturer's production control will be carried out on demand of technical supervisor.</w:t>
            </w:r>
          </w:p>
          <w:p w14:paraId="50BDB979"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(4)</w:t>
            </w:r>
            <w:r w:rsidRPr="000A1945">
              <w:rPr>
                <w:rFonts w:ascii="Trebuchet MS" w:hAnsi="Trebuchet MS" w:cs="Arial"/>
              </w:rPr>
              <w:t xml:space="preserve"> – Deklaruojama reikšmė cinkuotų plieninių konstrukcijų eksploatacinių savybių deklaracijoje. / The declared value of galvanized steel structures in declaration of performance.</w:t>
            </w:r>
          </w:p>
          <w:p w14:paraId="19813585"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(5)</w:t>
            </w:r>
            <w:r w:rsidRPr="000A1945">
              <w:rPr>
                <w:rFonts w:ascii="Trebuchet MS" w:hAnsi="Trebuchet MS" w:cs="Arial"/>
              </w:rPr>
              <w:t xml:space="preserve"> – Pliene esančių Si ir P kiekiai nurodomi žaliavų sertifikatuose, kurie pateikiami kartu su eksploatacinių savybių deklaracija. /</w:t>
            </w:r>
            <w:r w:rsidRPr="005C4A76">
              <w:rPr>
                <w:rFonts w:ascii="Trebuchet MS" w:hAnsi="Trebuchet MS"/>
                <w:color w:val="212121"/>
              </w:rPr>
              <w:t xml:space="preserve"> Steel in the Si and P quantities of raw material</w:t>
            </w:r>
            <w:r w:rsidRPr="000A1945">
              <w:rPr>
                <w:rFonts w:ascii="Trebuchet MS" w:hAnsi="Trebuchet MS" w:cs="Arial"/>
              </w:rPr>
              <w:t xml:space="preserve"> certificates are presented, together with the declaration of performance.</w:t>
            </w:r>
          </w:p>
          <w:p w14:paraId="0CEEEBA3" w14:textId="77777777" w:rsidR="00174EE9" w:rsidRPr="000A1945" w:rsidRDefault="00174EE9" w:rsidP="00174EE9">
            <w:pPr>
              <w:pStyle w:val="HTMLPreformatted"/>
              <w:shd w:val="clear" w:color="auto" w:fill="FFFFFF"/>
              <w:jc w:val="both"/>
              <w:rPr>
                <w:rStyle w:val="A0"/>
                <w:rFonts w:ascii="Trebuchet MS" w:hAnsi="Trebuchet MS"/>
              </w:rPr>
            </w:pPr>
            <w:r w:rsidRPr="005C4A76">
              <w:rPr>
                <w:rFonts w:ascii="Trebuchet MS" w:hAnsi="Trebuchet MS" w:cs="Arial"/>
                <w:b/>
                <w:vertAlign w:val="superscript"/>
              </w:rPr>
              <w:t>(6)</w:t>
            </w:r>
            <w:r w:rsidRPr="000A1945">
              <w:rPr>
                <w:rFonts w:ascii="Trebuchet MS" w:hAnsi="Trebuchet MS" w:cs="Arial"/>
              </w:rPr>
              <w:t xml:space="preserve"> – Bendras cinko dangos pažeidimų plotas neturi viršyti </w:t>
            </w:r>
            <w:r w:rsidRPr="000A1945">
              <w:rPr>
                <w:rStyle w:val="A0"/>
                <w:rFonts w:ascii="Trebuchet MS" w:hAnsi="Trebuchet MS"/>
              </w:rPr>
              <w:t>0.5 % viso konstrukcijos ploto arba 10cm</w:t>
            </w:r>
            <w:r w:rsidRPr="000A1945">
              <w:rPr>
                <w:rStyle w:val="A0"/>
                <w:rFonts w:ascii="Trebuchet MS" w:hAnsi="Trebuchet MS"/>
                <w:vertAlign w:val="superscript"/>
              </w:rPr>
              <w:t>2</w:t>
            </w:r>
            <w:r w:rsidRPr="000A1945">
              <w:rPr>
                <w:rStyle w:val="A0"/>
                <w:rFonts w:ascii="Trebuchet MS" w:hAnsi="Trebuchet MS"/>
              </w:rPr>
              <w:t xml:space="preserve"> </w:t>
            </w:r>
            <w:r w:rsidRPr="000A1945">
              <w:rPr>
                <w:rFonts w:ascii="Trebuchet MS" w:hAnsi="Trebuchet MS" w:cs="Arial"/>
              </w:rPr>
              <w:t xml:space="preserve">/ </w:t>
            </w:r>
            <w:r w:rsidRPr="000A1945">
              <w:rPr>
                <w:rStyle w:val="A0"/>
                <w:rFonts w:ascii="Trebuchet MS" w:hAnsi="Trebuchet MS"/>
              </w:rPr>
              <w:t>The damage must not exeed 0.5 % of the total construction area, or 10 cm</w:t>
            </w:r>
            <w:r w:rsidRPr="000A1945">
              <w:rPr>
                <w:rStyle w:val="A0"/>
                <w:rFonts w:ascii="Trebuchet MS" w:hAnsi="Trebuchet MS"/>
                <w:vertAlign w:val="superscript"/>
              </w:rPr>
              <w:t>2</w:t>
            </w:r>
            <w:r w:rsidRPr="000A1945">
              <w:rPr>
                <w:rStyle w:val="A0"/>
                <w:rFonts w:ascii="Trebuchet MS" w:hAnsi="Trebuchet MS"/>
              </w:rPr>
              <w:t>.</w:t>
            </w:r>
          </w:p>
          <w:p w14:paraId="44D2882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(7)</w:t>
            </w:r>
            <w:r w:rsidRPr="000A1945">
              <w:rPr>
                <w:rFonts w:ascii="Trebuchet MS" w:hAnsi="Trebuchet MS" w:cs="Arial"/>
              </w:rPr>
              <w:t xml:space="preserve"> – Atnaujinto ploto sluoksnio storis turi būti ne mažesnis kaip 100 μm ir 30 μm didesnis už minimalų leistiną storį / </w:t>
            </w:r>
            <w:r w:rsidRPr="000A1945">
              <w:t xml:space="preserve"> </w:t>
            </w:r>
            <w:r w:rsidRPr="000A1945">
              <w:rPr>
                <w:rFonts w:ascii="Trebuchet MS" w:hAnsi="Trebuchet MS" w:cs="Arial"/>
              </w:rPr>
              <w:t>Renewed space layer thickness should be not less than 100 μm and 30 μm higher than the minimum thickness permitted</w:t>
            </w:r>
          </w:p>
        </w:tc>
      </w:tr>
    </w:tbl>
    <w:p w14:paraId="2E84397E" w14:textId="77777777" w:rsidR="00195D44" w:rsidRPr="000A1945" w:rsidRDefault="00195D44" w:rsidP="00BE4A3D">
      <w:pPr>
        <w:rPr>
          <w:rFonts w:ascii="Trebuchet MS" w:hAnsi="Trebuchet MS"/>
          <w:b/>
        </w:rPr>
      </w:pPr>
    </w:p>
    <w:sectPr w:rsidR="00195D44" w:rsidRPr="000A1945" w:rsidSect="0018392E">
      <w:footerReference w:type="default" r:id="rId8"/>
      <w:pgSz w:w="11906" w:h="16838"/>
      <w:pgMar w:top="1134" w:right="567" w:bottom="1134" w:left="1701" w:header="851" w:footer="82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6C64" w14:textId="77777777" w:rsidR="0018392E" w:rsidRDefault="0018392E" w:rsidP="00387992">
      <w:pPr>
        <w:spacing w:after="0" w:line="240" w:lineRule="auto"/>
      </w:pPr>
      <w:r>
        <w:separator/>
      </w:r>
    </w:p>
  </w:endnote>
  <w:endnote w:type="continuationSeparator" w:id="0">
    <w:p w14:paraId="5AA0A7E0" w14:textId="77777777" w:rsidR="0018392E" w:rsidRDefault="0018392E" w:rsidP="0038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88904"/>
      <w:docPartObj>
        <w:docPartGallery w:val="Page Numbers (Bottom of Page)"/>
        <w:docPartUnique/>
      </w:docPartObj>
    </w:sdtPr>
    <w:sdtContent>
      <w:sdt>
        <w:sdtPr>
          <w:id w:val="1441953013"/>
          <w:docPartObj>
            <w:docPartGallery w:val="Page Numbers (Top of Page)"/>
            <w:docPartUnique/>
          </w:docPartObj>
        </w:sdtPr>
        <w:sdtContent>
          <w:p w14:paraId="36457FC9" w14:textId="77777777" w:rsidR="00871B54" w:rsidRPr="009C42CB" w:rsidRDefault="00871B54" w:rsidP="0061274A">
            <w:pPr>
              <w:pStyle w:val="Footer"/>
              <w:ind w:left="-426"/>
              <w:rPr>
                <w:rFonts w:ascii="Arial" w:hAnsi="Arial" w:cs="Arial"/>
                <w:sz w:val="18"/>
                <w:szCs w:val="18"/>
              </w:rPr>
            </w:pPr>
            <w:r w:rsidRPr="009C42CB">
              <w:rPr>
                <w:rFonts w:ascii="Arial" w:hAnsi="Arial" w:cs="Arial"/>
                <w:sz w:val="18"/>
                <w:szCs w:val="18"/>
              </w:rPr>
              <w:t xml:space="preserve">110 ÷ 400 KV </w:t>
            </w:r>
            <w:r w:rsidR="0061274A">
              <w:rPr>
                <w:rFonts w:ascii="Arial" w:hAnsi="Arial" w:cs="Arial"/>
                <w:sz w:val="18"/>
                <w:szCs w:val="18"/>
              </w:rPr>
              <w:t xml:space="preserve">įtampos </w:t>
            </w:r>
            <w:r w:rsidRPr="009C42CB">
              <w:rPr>
                <w:rFonts w:ascii="Arial" w:hAnsi="Arial" w:cs="Arial"/>
                <w:sz w:val="18"/>
                <w:szCs w:val="18"/>
              </w:rPr>
              <w:t>pastočių, sk</w:t>
            </w:r>
            <w:r w:rsidR="0061274A">
              <w:rPr>
                <w:rFonts w:ascii="Arial" w:hAnsi="Arial" w:cs="Arial"/>
                <w:sz w:val="18"/>
                <w:szCs w:val="18"/>
              </w:rPr>
              <w:t>irstyklų įrenginių ir oro</w:t>
            </w:r>
            <w:r w:rsidR="0061274A">
              <w:rPr>
                <w:rFonts w:ascii="Arial" w:hAnsi="Arial" w:cs="Arial"/>
                <w:sz w:val="18"/>
                <w:szCs w:val="18"/>
              </w:rPr>
              <w:tab/>
              <w:t xml:space="preserve">              Standard technical requirements for 110 ÷ 400kV </w:t>
            </w:r>
            <w:r w:rsidR="00EC1442">
              <w:rPr>
                <w:rFonts w:ascii="Arial" w:hAnsi="Arial" w:cs="Arial"/>
                <w:sz w:val="18"/>
                <w:szCs w:val="18"/>
              </w:rPr>
              <w:t>substation,</w:t>
            </w:r>
          </w:p>
          <w:p w14:paraId="234410D9" w14:textId="77777777" w:rsidR="00871B54" w:rsidRDefault="0061274A" w:rsidP="0061274A">
            <w:pPr>
              <w:pStyle w:val="Footer"/>
              <w:ind w:left="-426"/>
              <w:rPr>
                <w:rFonts w:ascii="Arial" w:hAnsi="Arial" w:cs="Arial"/>
                <w:sz w:val="18"/>
                <w:szCs w:val="18"/>
              </w:rPr>
            </w:pPr>
            <w:r>
              <w:rPr>
                <w:rFonts w:ascii="Arial" w:hAnsi="Arial" w:cs="Arial"/>
                <w:sz w:val="18"/>
                <w:szCs w:val="18"/>
              </w:rPr>
              <w:t xml:space="preserve">linijų </w:t>
            </w:r>
            <w:r w:rsidR="00871B54">
              <w:rPr>
                <w:rFonts w:ascii="Arial" w:hAnsi="Arial" w:cs="Arial"/>
                <w:sz w:val="18"/>
                <w:szCs w:val="18"/>
              </w:rPr>
              <w:t>p</w:t>
            </w:r>
            <w:r w:rsidR="00871B54" w:rsidRPr="009C42CB">
              <w:rPr>
                <w:rFonts w:ascii="Arial" w:hAnsi="Arial" w:cs="Arial"/>
                <w:sz w:val="18"/>
                <w:szCs w:val="18"/>
              </w:rPr>
              <w:t>lieninių konstrukcijų dengim</w:t>
            </w:r>
            <w:r w:rsidR="00871B54">
              <w:rPr>
                <w:rFonts w:ascii="Arial" w:hAnsi="Arial" w:cs="Arial"/>
                <w:sz w:val="18"/>
                <w:szCs w:val="18"/>
              </w:rPr>
              <w:t>o</w:t>
            </w:r>
            <w:r w:rsidR="00871B54" w:rsidRPr="009C42CB">
              <w:rPr>
                <w:rFonts w:ascii="Arial" w:hAnsi="Arial" w:cs="Arial"/>
                <w:sz w:val="18"/>
                <w:szCs w:val="18"/>
              </w:rPr>
              <w:t xml:space="preserve"> cinku karštuoju būdu</w:t>
            </w:r>
            <w:r>
              <w:rPr>
                <w:rFonts w:ascii="Arial" w:hAnsi="Arial" w:cs="Arial"/>
                <w:sz w:val="18"/>
                <w:szCs w:val="18"/>
              </w:rPr>
              <w:t xml:space="preserve">              switch</w:t>
            </w:r>
            <w:r w:rsidR="00EC1442">
              <w:rPr>
                <w:rFonts w:ascii="Arial" w:hAnsi="Arial" w:cs="Arial"/>
                <w:sz w:val="18"/>
                <w:szCs w:val="18"/>
              </w:rPr>
              <w:t>yard</w:t>
            </w:r>
            <w:r>
              <w:rPr>
                <w:rFonts w:ascii="Arial" w:hAnsi="Arial" w:cs="Arial"/>
                <w:sz w:val="18"/>
                <w:szCs w:val="18"/>
              </w:rPr>
              <w:t xml:space="preserve"> equipment and owerhead lines hot dip</w:t>
            </w:r>
          </w:p>
          <w:p w14:paraId="05470B9C" w14:textId="77777777" w:rsidR="00871B54" w:rsidRDefault="00871B54" w:rsidP="0061274A">
            <w:pPr>
              <w:pStyle w:val="Footer"/>
              <w:ind w:left="-426"/>
              <w:rPr>
                <w:rFonts w:ascii="Arial" w:hAnsi="Arial" w:cs="Arial"/>
                <w:sz w:val="18"/>
                <w:szCs w:val="18"/>
              </w:rPr>
            </w:pPr>
            <w:r>
              <w:rPr>
                <w:rFonts w:ascii="Arial" w:hAnsi="Arial" w:cs="Arial"/>
                <w:sz w:val="18"/>
                <w:szCs w:val="18"/>
              </w:rPr>
              <w:t>standartiniai techniniai reikalavimai</w:t>
            </w:r>
            <w:r w:rsidR="0061274A">
              <w:rPr>
                <w:rFonts w:ascii="Arial" w:hAnsi="Arial" w:cs="Arial"/>
                <w:sz w:val="18"/>
                <w:szCs w:val="18"/>
              </w:rPr>
              <w:t xml:space="preserve">                                                 galvanized coatings on fabricated iron and steel articles</w:t>
            </w:r>
          </w:p>
          <w:p w14:paraId="11950AAF" w14:textId="77777777" w:rsidR="0061274A" w:rsidRDefault="0061274A" w:rsidP="0061274A">
            <w:pPr>
              <w:pStyle w:val="Footer"/>
              <w:ind w:left="-426"/>
              <w:rPr>
                <w:rFonts w:ascii="Arial" w:hAnsi="Arial" w:cs="Arial"/>
                <w:sz w:val="18"/>
                <w:szCs w:val="18"/>
              </w:rPr>
            </w:pPr>
          </w:p>
          <w:p w14:paraId="1DC79918" w14:textId="77777777" w:rsidR="00871B54" w:rsidRDefault="00871B54" w:rsidP="009C42CB">
            <w:pPr>
              <w:pStyle w:val="Footer"/>
              <w:jc w:val="center"/>
            </w:pPr>
            <w:r w:rsidRPr="009C42CB">
              <w:rPr>
                <w:rFonts w:ascii="Arial" w:hAnsi="Arial" w:cs="Arial"/>
                <w:sz w:val="16"/>
                <w:szCs w:val="16"/>
              </w:rPr>
              <w:t xml:space="preserve">Lapas </w:t>
            </w:r>
            <w:r w:rsidRPr="009C42CB">
              <w:rPr>
                <w:rFonts w:ascii="Arial" w:hAnsi="Arial" w:cs="Arial"/>
                <w:b/>
                <w:bCs/>
                <w:sz w:val="16"/>
                <w:szCs w:val="16"/>
              </w:rPr>
              <w:fldChar w:fldCharType="begin"/>
            </w:r>
            <w:r w:rsidRPr="009C42CB">
              <w:rPr>
                <w:rFonts w:ascii="Arial" w:hAnsi="Arial" w:cs="Arial"/>
                <w:b/>
                <w:bCs/>
                <w:sz w:val="16"/>
                <w:szCs w:val="16"/>
              </w:rPr>
              <w:instrText xml:space="preserve"> PAGE </w:instrText>
            </w:r>
            <w:r w:rsidRPr="009C42CB">
              <w:rPr>
                <w:rFonts w:ascii="Arial" w:hAnsi="Arial" w:cs="Arial"/>
                <w:b/>
                <w:bCs/>
                <w:sz w:val="16"/>
                <w:szCs w:val="16"/>
              </w:rPr>
              <w:fldChar w:fldCharType="separate"/>
            </w:r>
            <w:r w:rsidR="000E6391">
              <w:rPr>
                <w:rFonts w:ascii="Arial" w:hAnsi="Arial" w:cs="Arial"/>
                <w:b/>
                <w:bCs/>
                <w:noProof/>
                <w:sz w:val="16"/>
                <w:szCs w:val="16"/>
              </w:rPr>
              <w:t>3</w:t>
            </w:r>
            <w:r w:rsidRPr="009C42CB">
              <w:rPr>
                <w:rFonts w:ascii="Arial" w:hAnsi="Arial" w:cs="Arial"/>
                <w:b/>
                <w:bCs/>
                <w:sz w:val="16"/>
                <w:szCs w:val="16"/>
              </w:rPr>
              <w:fldChar w:fldCharType="end"/>
            </w:r>
            <w:r w:rsidRPr="009C42CB">
              <w:rPr>
                <w:rFonts w:ascii="Arial" w:hAnsi="Arial" w:cs="Arial"/>
                <w:sz w:val="16"/>
                <w:szCs w:val="16"/>
              </w:rPr>
              <w:t xml:space="preserve"> iš </w:t>
            </w:r>
            <w:r w:rsidRPr="009C42CB">
              <w:rPr>
                <w:rFonts w:ascii="Arial" w:hAnsi="Arial" w:cs="Arial"/>
                <w:b/>
                <w:bCs/>
                <w:sz w:val="16"/>
                <w:szCs w:val="16"/>
              </w:rPr>
              <w:fldChar w:fldCharType="begin"/>
            </w:r>
            <w:r w:rsidRPr="009C42CB">
              <w:rPr>
                <w:rFonts w:ascii="Arial" w:hAnsi="Arial" w:cs="Arial"/>
                <w:b/>
                <w:bCs/>
                <w:sz w:val="16"/>
                <w:szCs w:val="16"/>
              </w:rPr>
              <w:instrText xml:space="preserve"> NUMPAGES  </w:instrText>
            </w:r>
            <w:r w:rsidRPr="009C42CB">
              <w:rPr>
                <w:rFonts w:ascii="Arial" w:hAnsi="Arial" w:cs="Arial"/>
                <w:b/>
                <w:bCs/>
                <w:sz w:val="16"/>
                <w:szCs w:val="16"/>
              </w:rPr>
              <w:fldChar w:fldCharType="separate"/>
            </w:r>
            <w:r w:rsidR="000E6391">
              <w:rPr>
                <w:rFonts w:ascii="Arial" w:hAnsi="Arial" w:cs="Arial"/>
                <w:b/>
                <w:bCs/>
                <w:noProof/>
                <w:sz w:val="16"/>
                <w:szCs w:val="16"/>
              </w:rPr>
              <w:t>4</w:t>
            </w:r>
            <w:r w:rsidRPr="009C42C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F361" w14:textId="77777777" w:rsidR="0018392E" w:rsidRDefault="0018392E" w:rsidP="00387992">
      <w:pPr>
        <w:spacing w:after="0" w:line="240" w:lineRule="auto"/>
      </w:pPr>
      <w:r>
        <w:separator/>
      </w:r>
    </w:p>
  </w:footnote>
  <w:footnote w:type="continuationSeparator" w:id="0">
    <w:p w14:paraId="1561A9C2" w14:textId="77777777" w:rsidR="0018392E" w:rsidRDefault="0018392E" w:rsidP="0038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29B"/>
    <w:multiLevelType w:val="hybridMultilevel"/>
    <w:tmpl w:val="37A2D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464FD"/>
    <w:multiLevelType w:val="hybridMultilevel"/>
    <w:tmpl w:val="C53C2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21581"/>
    <w:multiLevelType w:val="hybridMultilevel"/>
    <w:tmpl w:val="3D7AFB86"/>
    <w:lvl w:ilvl="0" w:tplc="B808B4D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371207"/>
    <w:multiLevelType w:val="hybridMultilevel"/>
    <w:tmpl w:val="DA8CB15C"/>
    <w:lvl w:ilvl="0" w:tplc="BA48D452">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072245"/>
    <w:multiLevelType w:val="hybridMultilevel"/>
    <w:tmpl w:val="4A4CB278"/>
    <w:lvl w:ilvl="0" w:tplc="697C2F56">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824199">
    <w:abstractNumId w:val="2"/>
  </w:num>
  <w:num w:numId="2" w16cid:durableId="1208568907">
    <w:abstractNumId w:val="3"/>
  </w:num>
  <w:num w:numId="3" w16cid:durableId="929657656">
    <w:abstractNumId w:val="4"/>
  </w:num>
  <w:num w:numId="4" w16cid:durableId="859440032">
    <w:abstractNumId w:val="0"/>
  </w:num>
  <w:num w:numId="5" w16cid:durableId="17459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49"/>
    <w:rsid w:val="000001CE"/>
    <w:rsid w:val="000003FB"/>
    <w:rsid w:val="0000531F"/>
    <w:rsid w:val="000101D0"/>
    <w:rsid w:val="000222F9"/>
    <w:rsid w:val="00023AD2"/>
    <w:rsid w:val="00030E3B"/>
    <w:rsid w:val="00043BFF"/>
    <w:rsid w:val="00044A9F"/>
    <w:rsid w:val="00044D3A"/>
    <w:rsid w:val="00052659"/>
    <w:rsid w:val="00054295"/>
    <w:rsid w:val="00055538"/>
    <w:rsid w:val="00060D52"/>
    <w:rsid w:val="00072423"/>
    <w:rsid w:val="0008152E"/>
    <w:rsid w:val="000816A4"/>
    <w:rsid w:val="0009276F"/>
    <w:rsid w:val="00097E09"/>
    <w:rsid w:val="000A1945"/>
    <w:rsid w:val="000B0D0A"/>
    <w:rsid w:val="000B43E9"/>
    <w:rsid w:val="000B477E"/>
    <w:rsid w:val="000D2902"/>
    <w:rsid w:val="000D6DAB"/>
    <w:rsid w:val="000E6391"/>
    <w:rsid w:val="000F12AC"/>
    <w:rsid w:val="000F3389"/>
    <w:rsid w:val="00106D98"/>
    <w:rsid w:val="001077B2"/>
    <w:rsid w:val="00107E9C"/>
    <w:rsid w:val="0011298D"/>
    <w:rsid w:val="00112BBC"/>
    <w:rsid w:val="0011548D"/>
    <w:rsid w:val="00117DD8"/>
    <w:rsid w:val="001212B0"/>
    <w:rsid w:val="0012304B"/>
    <w:rsid w:val="00125372"/>
    <w:rsid w:val="00131163"/>
    <w:rsid w:val="00141E15"/>
    <w:rsid w:val="00142F51"/>
    <w:rsid w:val="00165CDB"/>
    <w:rsid w:val="00174EE9"/>
    <w:rsid w:val="001754C9"/>
    <w:rsid w:val="0018392E"/>
    <w:rsid w:val="00185624"/>
    <w:rsid w:val="00195D44"/>
    <w:rsid w:val="001A5443"/>
    <w:rsid w:val="001A6429"/>
    <w:rsid w:val="001A7B47"/>
    <w:rsid w:val="001B1D13"/>
    <w:rsid w:val="001C113D"/>
    <w:rsid w:val="001D1F36"/>
    <w:rsid w:val="001F445E"/>
    <w:rsid w:val="001F6609"/>
    <w:rsid w:val="00201909"/>
    <w:rsid w:val="0020234E"/>
    <w:rsid w:val="00202B6A"/>
    <w:rsid w:val="00203BD9"/>
    <w:rsid w:val="00210683"/>
    <w:rsid w:val="00212B5E"/>
    <w:rsid w:val="00227A3B"/>
    <w:rsid w:val="00230BD6"/>
    <w:rsid w:val="00232ED7"/>
    <w:rsid w:val="00244CD2"/>
    <w:rsid w:val="00246A9E"/>
    <w:rsid w:val="0025098E"/>
    <w:rsid w:val="0025671B"/>
    <w:rsid w:val="0026012D"/>
    <w:rsid w:val="00265F96"/>
    <w:rsid w:val="002756AD"/>
    <w:rsid w:val="0027754B"/>
    <w:rsid w:val="00277CE2"/>
    <w:rsid w:val="002852C8"/>
    <w:rsid w:val="00297091"/>
    <w:rsid w:val="002A0175"/>
    <w:rsid w:val="002A2B70"/>
    <w:rsid w:val="002A7E29"/>
    <w:rsid w:val="002B2DF3"/>
    <w:rsid w:val="002B4C50"/>
    <w:rsid w:val="002C0489"/>
    <w:rsid w:val="002D0D56"/>
    <w:rsid w:val="002D0F98"/>
    <w:rsid w:val="002D65B1"/>
    <w:rsid w:val="002F0D82"/>
    <w:rsid w:val="002F2729"/>
    <w:rsid w:val="002F3536"/>
    <w:rsid w:val="002F3A87"/>
    <w:rsid w:val="0030064A"/>
    <w:rsid w:val="003024BB"/>
    <w:rsid w:val="00305161"/>
    <w:rsid w:val="00315069"/>
    <w:rsid w:val="0031715F"/>
    <w:rsid w:val="003247E8"/>
    <w:rsid w:val="00337757"/>
    <w:rsid w:val="00344AB2"/>
    <w:rsid w:val="00355B40"/>
    <w:rsid w:val="00360CF4"/>
    <w:rsid w:val="00362E3E"/>
    <w:rsid w:val="003758DE"/>
    <w:rsid w:val="003807C9"/>
    <w:rsid w:val="0038490E"/>
    <w:rsid w:val="003868B9"/>
    <w:rsid w:val="00387992"/>
    <w:rsid w:val="00394BCD"/>
    <w:rsid w:val="00395C90"/>
    <w:rsid w:val="003A4591"/>
    <w:rsid w:val="003A4ABA"/>
    <w:rsid w:val="003A6F4F"/>
    <w:rsid w:val="003B3CD4"/>
    <w:rsid w:val="003B4428"/>
    <w:rsid w:val="003B4B49"/>
    <w:rsid w:val="003B6DC6"/>
    <w:rsid w:val="003B75ED"/>
    <w:rsid w:val="003C1EF3"/>
    <w:rsid w:val="003C41F4"/>
    <w:rsid w:val="003D218A"/>
    <w:rsid w:val="003E53CB"/>
    <w:rsid w:val="003E711D"/>
    <w:rsid w:val="003F0E9A"/>
    <w:rsid w:val="003F3A65"/>
    <w:rsid w:val="003F6AA1"/>
    <w:rsid w:val="003F7392"/>
    <w:rsid w:val="00401F09"/>
    <w:rsid w:val="00401FDB"/>
    <w:rsid w:val="0040531B"/>
    <w:rsid w:val="0042096B"/>
    <w:rsid w:val="0042164C"/>
    <w:rsid w:val="004229D6"/>
    <w:rsid w:val="0042345C"/>
    <w:rsid w:val="0042416A"/>
    <w:rsid w:val="00441FCF"/>
    <w:rsid w:val="00442AA8"/>
    <w:rsid w:val="00443DD7"/>
    <w:rsid w:val="0044427D"/>
    <w:rsid w:val="004448E1"/>
    <w:rsid w:val="004458C3"/>
    <w:rsid w:val="00451244"/>
    <w:rsid w:val="004522B5"/>
    <w:rsid w:val="004536FE"/>
    <w:rsid w:val="00453FE4"/>
    <w:rsid w:val="0045540D"/>
    <w:rsid w:val="004576FC"/>
    <w:rsid w:val="004611C6"/>
    <w:rsid w:val="004627DA"/>
    <w:rsid w:val="00462DC0"/>
    <w:rsid w:val="00463154"/>
    <w:rsid w:val="00463EE5"/>
    <w:rsid w:val="00465382"/>
    <w:rsid w:val="00466A55"/>
    <w:rsid w:val="00472246"/>
    <w:rsid w:val="00472932"/>
    <w:rsid w:val="00473121"/>
    <w:rsid w:val="00473E59"/>
    <w:rsid w:val="00480AF3"/>
    <w:rsid w:val="00483014"/>
    <w:rsid w:val="00483B59"/>
    <w:rsid w:val="00483E03"/>
    <w:rsid w:val="00487988"/>
    <w:rsid w:val="00496072"/>
    <w:rsid w:val="004A675A"/>
    <w:rsid w:val="004B11E9"/>
    <w:rsid w:val="004C1396"/>
    <w:rsid w:val="004C2A84"/>
    <w:rsid w:val="004C4FD9"/>
    <w:rsid w:val="004C77C3"/>
    <w:rsid w:val="004D3B36"/>
    <w:rsid w:val="004E1BC7"/>
    <w:rsid w:val="004E6707"/>
    <w:rsid w:val="004F7CFC"/>
    <w:rsid w:val="00500323"/>
    <w:rsid w:val="00504661"/>
    <w:rsid w:val="00510BDC"/>
    <w:rsid w:val="005167AD"/>
    <w:rsid w:val="00517459"/>
    <w:rsid w:val="00517C0E"/>
    <w:rsid w:val="00524A69"/>
    <w:rsid w:val="00526D57"/>
    <w:rsid w:val="00527F3C"/>
    <w:rsid w:val="00531716"/>
    <w:rsid w:val="005329DB"/>
    <w:rsid w:val="00535866"/>
    <w:rsid w:val="0054171C"/>
    <w:rsid w:val="00547D8E"/>
    <w:rsid w:val="00564B1C"/>
    <w:rsid w:val="00566DBF"/>
    <w:rsid w:val="00573649"/>
    <w:rsid w:val="00582602"/>
    <w:rsid w:val="00584545"/>
    <w:rsid w:val="00584A68"/>
    <w:rsid w:val="00587AAA"/>
    <w:rsid w:val="00591813"/>
    <w:rsid w:val="00591E11"/>
    <w:rsid w:val="005927FD"/>
    <w:rsid w:val="00592FAC"/>
    <w:rsid w:val="00594438"/>
    <w:rsid w:val="005A1F94"/>
    <w:rsid w:val="005A766A"/>
    <w:rsid w:val="005A7CC3"/>
    <w:rsid w:val="005B1BEE"/>
    <w:rsid w:val="005B57BB"/>
    <w:rsid w:val="005C4A76"/>
    <w:rsid w:val="005C6FB7"/>
    <w:rsid w:val="005D51FA"/>
    <w:rsid w:val="005E2238"/>
    <w:rsid w:val="005E2BD7"/>
    <w:rsid w:val="005F30E1"/>
    <w:rsid w:val="005F3291"/>
    <w:rsid w:val="005F5479"/>
    <w:rsid w:val="005F5907"/>
    <w:rsid w:val="005F65FD"/>
    <w:rsid w:val="005F7135"/>
    <w:rsid w:val="005F7B35"/>
    <w:rsid w:val="006006CB"/>
    <w:rsid w:val="0061274A"/>
    <w:rsid w:val="0061632B"/>
    <w:rsid w:val="00616D8E"/>
    <w:rsid w:val="00623115"/>
    <w:rsid w:val="00624231"/>
    <w:rsid w:val="006253B7"/>
    <w:rsid w:val="00625D5A"/>
    <w:rsid w:val="006275C8"/>
    <w:rsid w:val="0063797C"/>
    <w:rsid w:val="00642CD6"/>
    <w:rsid w:val="00644E0D"/>
    <w:rsid w:val="00654346"/>
    <w:rsid w:val="00663E86"/>
    <w:rsid w:val="00665070"/>
    <w:rsid w:val="00665E5B"/>
    <w:rsid w:val="00667DDA"/>
    <w:rsid w:val="00680A9C"/>
    <w:rsid w:val="00681906"/>
    <w:rsid w:val="00681924"/>
    <w:rsid w:val="006854EE"/>
    <w:rsid w:val="00686333"/>
    <w:rsid w:val="00694622"/>
    <w:rsid w:val="006A33BE"/>
    <w:rsid w:val="006A5877"/>
    <w:rsid w:val="006B0E05"/>
    <w:rsid w:val="006B4245"/>
    <w:rsid w:val="006C3553"/>
    <w:rsid w:val="006C62C2"/>
    <w:rsid w:val="006C6767"/>
    <w:rsid w:val="006D10BF"/>
    <w:rsid w:val="006D3379"/>
    <w:rsid w:val="006D79C1"/>
    <w:rsid w:val="006E5C7C"/>
    <w:rsid w:val="006E7921"/>
    <w:rsid w:val="006F0691"/>
    <w:rsid w:val="006F06C6"/>
    <w:rsid w:val="006F2D2B"/>
    <w:rsid w:val="006F3EBB"/>
    <w:rsid w:val="00700EA1"/>
    <w:rsid w:val="007147D3"/>
    <w:rsid w:val="0072522E"/>
    <w:rsid w:val="00731585"/>
    <w:rsid w:val="00736576"/>
    <w:rsid w:val="007417C6"/>
    <w:rsid w:val="00744F00"/>
    <w:rsid w:val="0074600F"/>
    <w:rsid w:val="007468FC"/>
    <w:rsid w:val="00747E45"/>
    <w:rsid w:val="00753AC4"/>
    <w:rsid w:val="00756050"/>
    <w:rsid w:val="0076465B"/>
    <w:rsid w:val="00764C81"/>
    <w:rsid w:val="00767072"/>
    <w:rsid w:val="0077231E"/>
    <w:rsid w:val="00773FA0"/>
    <w:rsid w:val="00785E45"/>
    <w:rsid w:val="0078797E"/>
    <w:rsid w:val="00791969"/>
    <w:rsid w:val="007944BC"/>
    <w:rsid w:val="00794DA4"/>
    <w:rsid w:val="007C062D"/>
    <w:rsid w:val="007C1D02"/>
    <w:rsid w:val="007C4D04"/>
    <w:rsid w:val="007D18F9"/>
    <w:rsid w:val="007D1C86"/>
    <w:rsid w:val="007D3F17"/>
    <w:rsid w:val="007D79A3"/>
    <w:rsid w:val="007E6643"/>
    <w:rsid w:val="007E7819"/>
    <w:rsid w:val="007F24C3"/>
    <w:rsid w:val="007F35D0"/>
    <w:rsid w:val="007F362D"/>
    <w:rsid w:val="0080277F"/>
    <w:rsid w:val="008042A3"/>
    <w:rsid w:val="00810831"/>
    <w:rsid w:val="008117FF"/>
    <w:rsid w:val="00812C50"/>
    <w:rsid w:val="00815DAF"/>
    <w:rsid w:val="00817CE0"/>
    <w:rsid w:val="00823327"/>
    <w:rsid w:val="00825ACF"/>
    <w:rsid w:val="008279FD"/>
    <w:rsid w:val="00831DE1"/>
    <w:rsid w:val="0083311A"/>
    <w:rsid w:val="008370C1"/>
    <w:rsid w:val="00854EA3"/>
    <w:rsid w:val="008613A2"/>
    <w:rsid w:val="00862F7D"/>
    <w:rsid w:val="00867DE3"/>
    <w:rsid w:val="00871B54"/>
    <w:rsid w:val="00875CE9"/>
    <w:rsid w:val="00876AC7"/>
    <w:rsid w:val="008775DD"/>
    <w:rsid w:val="00881AB9"/>
    <w:rsid w:val="008829B2"/>
    <w:rsid w:val="00890555"/>
    <w:rsid w:val="00892CDF"/>
    <w:rsid w:val="00892DD4"/>
    <w:rsid w:val="00892F8F"/>
    <w:rsid w:val="00897991"/>
    <w:rsid w:val="008A317D"/>
    <w:rsid w:val="008A50AA"/>
    <w:rsid w:val="008B2960"/>
    <w:rsid w:val="008B30C3"/>
    <w:rsid w:val="008B523A"/>
    <w:rsid w:val="008C56A6"/>
    <w:rsid w:val="008C7FCF"/>
    <w:rsid w:val="008D4357"/>
    <w:rsid w:val="008E237A"/>
    <w:rsid w:val="008F0607"/>
    <w:rsid w:val="008F2DD5"/>
    <w:rsid w:val="008F5015"/>
    <w:rsid w:val="009048E6"/>
    <w:rsid w:val="009139F7"/>
    <w:rsid w:val="0091497E"/>
    <w:rsid w:val="009201C4"/>
    <w:rsid w:val="00926095"/>
    <w:rsid w:val="00926D24"/>
    <w:rsid w:val="00927D0F"/>
    <w:rsid w:val="00930E0D"/>
    <w:rsid w:val="00932F32"/>
    <w:rsid w:val="00941C86"/>
    <w:rsid w:val="009517EB"/>
    <w:rsid w:val="00953F5C"/>
    <w:rsid w:val="00956FC2"/>
    <w:rsid w:val="00960E5E"/>
    <w:rsid w:val="00967C30"/>
    <w:rsid w:val="00970B82"/>
    <w:rsid w:val="0098711A"/>
    <w:rsid w:val="009877E8"/>
    <w:rsid w:val="009A0454"/>
    <w:rsid w:val="009A3F9C"/>
    <w:rsid w:val="009A6766"/>
    <w:rsid w:val="009B0572"/>
    <w:rsid w:val="009C374A"/>
    <w:rsid w:val="009C3AF6"/>
    <w:rsid w:val="009C42CB"/>
    <w:rsid w:val="009D3DF9"/>
    <w:rsid w:val="009E0D01"/>
    <w:rsid w:val="009E1A90"/>
    <w:rsid w:val="009E37B8"/>
    <w:rsid w:val="009E5123"/>
    <w:rsid w:val="00A01B33"/>
    <w:rsid w:val="00A024E5"/>
    <w:rsid w:val="00A06B5B"/>
    <w:rsid w:val="00A07141"/>
    <w:rsid w:val="00A12E8D"/>
    <w:rsid w:val="00A15E42"/>
    <w:rsid w:val="00A2439B"/>
    <w:rsid w:val="00A24DDF"/>
    <w:rsid w:val="00A26D1A"/>
    <w:rsid w:val="00A303B7"/>
    <w:rsid w:val="00A338DA"/>
    <w:rsid w:val="00A37967"/>
    <w:rsid w:val="00A40A6F"/>
    <w:rsid w:val="00A42536"/>
    <w:rsid w:val="00A56672"/>
    <w:rsid w:val="00A57542"/>
    <w:rsid w:val="00A63718"/>
    <w:rsid w:val="00A645EB"/>
    <w:rsid w:val="00A736BA"/>
    <w:rsid w:val="00A743B1"/>
    <w:rsid w:val="00A87E20"/>
    <w:rsid w:val="00A9576D"/>
    <w:rsid w:val="00A96993"/>
    <w:rsid w:val="00AB0CEC"/>
    <w:rsid w:val="00AB0F11"/>
    <w:rsid w:val="00AB4415"/>
    <w:rsid w:val="00AB6525"/>
    <w:rsid w:val="00AC462F"/>
    <w:rsid w:val="00AC4B19"/>
    <w:rsid w:val="00AD0891"/>
    <w:rsid w:val="00AD1D32"/>
    <w:rsid w:val="00AE61F9"/>
    <w:rsid w:val="00AF13CB"/>
    <w:rsid w:val="00AF3F37"/>
    <w:rsid w:val="00B0174C"/>
    <w:rsid w:val="00B070F5"/>
    <w:rsid w:val="00B1420A"/>
    <w:rsid w:val="00B14ADB"/>
    <w:rsid w:val="00B211C5"/>
    <w:rsid w:val="00B27AAF"/>
    <w:rsid w:val="00B3056D"/>
    <w:rsid w:val="00B311B5"/>
    <w:rsid w:val="00B32A6C"/>
    <w:rsid w:val="00B35773"/>
    <w:rsid w:val="00B414FB"/>
    <w:rsid w:val="00B4617C"/>
    <w:rsid w:val="00B56EB7"/>
    <w:rsid w:val="00B61A48"/>
    <w:rsid w:val="00B67B38"/>
    <w:rsid w:val="00B70F31"/>
    <w:rsid w:val="00B7152A"/>
    <w:rsid w:val="00B72889"/>
    <w:rsid w:val="00B765D8"/>
    <w:rsid w:val="00B7741F"/>
    <w:rsid w:val="00B835B6"/>
    <w:rsid w:val="00B8369B"/>
    <w:rsid w:val="00B83A05"/>
    <w:rsid w:val="00B86AE3"/>
    <w:rsid w:val="00B86E88"/>
    <w:rsid w:val="00B90D7F"/>
    <w:rsid w:val="00B96955"/>
    <w:rsid w:val="00BA15AA"/>
    <w:rsid w:val="00BA1707"/>
    <w:rsid w:val="00BB493F"/>
    <w:rsid w:val="00BB66A1"/>
    <w:rsid w:val="00BC2944"/>
    <w:rsid w:val="00BC3BE2"/>
    <w:rsid w:val="00BC46BE"/>
    <w:rsid w:val="00BC55BF"/>
    <w:rsid w:val="00BC5C6C"/>
    <w:rsid w:val="00BC5DC7"/>
    <w:rsid w:val="00BE029E"/>
    <w:rsid w:val="00BE05A4"/>
    <w:rsid w:val="00BE4654"/>
    <w:rsid w:val="00BE4A3D"/>
    <w:rsid w:val="00BE6260"/>
    <w:rsid w:val="00BF148E"/>
    <w:rsid w:val="00C0079B"/>
    <w:rsid w:val="00C03FF7"/>
    <w:rsid w:val="00C1703D"/>
    <w:rsid w:val="00C20B0A"/>
    <w:rsid w:val="00C31C57"/>
    <w:rsid w:val="00C32065"/>
    <w:rsid w:val="00C35A5A"/>
    <w:rsid w:val="00C43069"/>
    <w:rsid w:val="00C44094"/>
    <w:rsid w:val="00C56329"/>
    <w:rsid w:val="00C621BC"/>
    <w:rsid w:val="00C62972"/>
    <w:rsid w:val="00C62A2A"/>
    <w:rsid w:val="00C632FE"/>
    <w:rsid w:val="00C73603"/>
    <w:rsid w:val="00C8186F"/>
    <w:rsid w:val="00C84ADA"/>
    <w:rsid w:val="00C86910"/>
    <w:rsid w:val="00C874C4"/>
    <w:rsid w:val="00C9031D"/>
    <w:rsid w:val="00C90415"/>
    <w:rsid w:val="00C91985"/>
    <w:rsid w:val="00C977EA"/>
    <w:rsid w:val="00C978A5"/>
    <w:rsid w:val="00CA43D8"/>
    <w:rsid w:val="00CB0D17"/>
    <w:rsid w:val="00CB4956"/>
    <w:rsid w:val="00CB5DF5"/>
    <w:rsid w:val="00CC2D07"/>
    <w:rsid w:val="00CC4239"/>
    <w:rsid w:val="00CD05D0"/>
    <w:rsid w:val="00CD0819"/>
    <w:rsid w:val="00CD13B5"/>
    <w:rsid w:val="00CD3372"/>
    <w:rsid w:val="00CD3C26"/>
    <w:rsid w:val="00CD4CFB"/>
    <w:rsid w:val="00CD6FEE"/>
    <w:rsid w:val="00CE3D21"/>
    <w:rsid w:val="00CE7E9A"/>
    <w:rsid w:val="00CF3361"/>
    <w:rsid w:val="00D14FC2"/>
    <w:rsid w:val="00D15DAC"/>
    <w:rsid w:val="00D17ECB"/>
    <w:rsid w:val="00D2269B"/>
    <w:rsid w:val="00D25795"/>
    <w:rsid w:val="00D25EEF"/>
    <w:rsid w:val="00D329B5"/>
    <w:rsid w:val="00D36A66"/>
    <w:rsid w:val="00D43407"/>
    <w:rsid w:val="00D45B84"/>
    <w:rsid w:val="00D50AC1"/>
    <w:rsid w:val="00D52462"/>
    <w:rsid w:val="00D53445"/>
    <w:rsid w:val="00D647F4"/>
    <w:rsid w:val="00D70434"/>
    <w:rsid w:val="00D70D9D"/>
    <w:rsid w:val="00D75794"/>
    <w:rsid w:val="00D77D5A"/>
    <w:rsid w:val="00D80A27"/>
    <w:rsid w:val="00D970AE"/>
    <w:rsid w:val="00D973F2"/>
    <w:rsid w:val="00DA04B6"/>
    <w:rsid w:val="00DA7024"/>
    <w:rsid w:val="00DB191E"/>
    <w:rsid w:val="00DB5274"/>
    <w:rsid w:val="00DB535D"/>
    <w:rsid w:val="00DB5394"/>
    <w:rsid w:val="00DC2BC8"/>
    <w:rsid w:val="00DC4233"/>
    <w:rsid w:val="00DD0D75"/>
    <w:rsid w:val="00DD317B"/>
    <w:rsid w:val="00DD6E1B"/>
    <w:rsid w:val="00DE0791"/>
    <w:rsid w:val="00DE2332"/>
    <w:rsid w:val="00DE7134"/>
    <w:rsid w:val="00DF1328"/>
    <w:rsid w:val="00DF2A45"/>
    <w:rsid w:val="00E1690F"/>
    <w:rsid w:val="00E33C08"/>
    <w:rsid w:val="00E4047E"/>
    <w:rsid w:val="00E422DD"/>
    <w:rsid w:val="00E51BB1"/>
    <w:rsid w:val="00E62F62"/>
    <w:rsid w:val="00E6638C"/>
    <w:rsid w:val="00E67EE8"/>
    <w:rsid w:val="00E708FD"/>
    <w:rsid w:val="00E71264"/>
    <w:rsid w:val="00E7128B"/>
    <w:rsid w:val="00E71349"/>
    <w:rsid w:val="00E735CC"/>
    <w:rsid w:val="00E779E5"/>
    <w:rsid w:val="00E818E6"/>
    <w:rsid w:val="00E90EF7"/>
    <w:rsid w:val="00E94DDA"/>
    <w:rsid w:val="00E97C4B"/>
    <w:rsid w:val="00EB165F"/>
    <w:rsid w:val="00EB1A77"/>
    <w:rsid w:val="00EB43C5"/>
    <w:rsid w:val="00EB53AC"/>
    <w:rsid w:val="00EB75EC"/>
    <w:rsid w:val="00EC1442"/>
    <w:rsid w:val="00EC67A9"/>
    <w:rsid w:val="00EC7351"/>
    <w:rsid w:val="00ED05B8"/>
    <w:rsid w:val="00ED09B5"/>
    <w:rsid w:val="00ED2A84"/>
    <w:rsid w:val="00EE0FF8"/>
    <w:rsid w:val="00EF523D"/>
    <w:rsid w:val="00F02BFA"/>
    <w:rsid w:val="00F02E5D"/>
    <w:rsid w:val="00F05F23"/>
    <w:rsid w:val="00F16C03"/>
    <w:rsid w:val="00F17420"/>
    <w:rsid w:val="00F21EA9"/>
    <w:rsid w:val="00F23673"/>
    <w:rsid w:val="00F23C5B"/>
    <w:rsid w:val="00F27EA5"/>
    <w:rsid w:val="00F3573B"/>
    <w:rsid w:val="00F507D0"/>
    <w:rsid w:val="00F51C32"/>
    <w:rsid w:val="00F52118"/>
    <w:rsid w:val="00F56B3A"/>
    <w:rsid w:val="00F57C0E"/>
    <w:rsid w:val="00F7188A"/>
    <w:rsid w:val="00F754DB"/>
    <w:rsid w:val="00F759C9"/>
    <w:rsid w:val="00F808AE"/>
    <w:rsid w:val="00F85010"/>
    <w:rsid w:val="00F91B92"/>
    <w:rsid w:val="00F9743C"/>
    <w:rsid w:val="00FA2B08"/>
    <w:rsid w:val="00FA3E9D"/>
    <w:rsid w:val="00FA4566"/>
    <w:rsid w:val="00FA6FA4"/>
    <w:rsid w:val="00FB0D53"/>
    <w:rsid w:val="00FB67E9"/>
    <w:rsid w:val="00FC095A"/>
    <w:rsid w:val="00FC2057"/>
    <w:rsid w:val="00FC3753"/>
    <w:rsid w:val="00FC5B36"/>
    <w:rsid w:val="00FD0118"/>
    <w:rsid w:val="00FD3CF9"/>
    <w:rsid w:val="00FD6F30"/>
    <w:rsid w:val="00FE35CD"/>
    <w:rsid w:val="00FE3CE3"/>
    <w:rsid w:val="00FF1C22"/>
    <w:rsid w:val="00FF46BB"/>
    <w:rsid w:val="00FF6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0EC1"/>
  <w15:docId w15:val="{A5EEB0D7-F247-4EB6-BB75-6BB45A9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03"/>
  </w:style>
  <w:style w:type="paragraph" w:styleId="Heading2">
    <w:name w:val="heading 2"/>
    <w:basedOn w:val="Normal"/>
    <w:next w:val="Normal"/>
    <w:link w:val="Heading2Char"/>
    <w:uiPriority w:val="9"/>
    <w:unhideWhenUsed/>
    <w:qFormat/>
    <w:rsid w:val="00892C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5D51FA"/>
    <w:pPr>
      <w:keepNext/>
      <w:spacing w:before="60" w:after="60" w:line="360" w:lineRule="auto"/>
      <w:jc w:val="center"/>
      <w:outlineLvl w:val="7"/>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1985"/>
    <w:pPr>
      <w:ind w:left="720"/>
      <w:contextualSpacing/>
    </w:pPr>
  </w:style>
  <w:style w:type="character" w:customStyle="1" w:styleId="ListParagraphChar">
    <w:name w:val="List Paragraph Char"/>
    <w:basedOn w:val="DefaultParagraphFont"/>
    <w:link w:val="ListParagraph"/>
    <w:uiPriority w:val="34"/>
    <w:locked/>
    <w:rsid w:val="00C91985"/>
  </w:style>
  <w:style w:type="paragraph" w:styleId="Header">
    <w:name w:val="header"/>
    <w:basedOn w:val="Normal"/>
    <w:link w:val="HeaderChar"/>
    <w:uiPriority w:val="99"/>
    <w:unhideWhenUsed/>
    <w:rsid w:val="003879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7992"/>
  </w:style>
  <w:style w:type="paragraph" w:styleId="Footer">
    <w:name w:val="footer"/>
    <w:basedOn w:val="Normal"/>
    <w:link w:val="FooterChar"/>
    <w:uiPriority w:val="99"/>
    <w:unhideWhenUsed/>
    <w:rsid w:val="003879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7992"/>
  </w:style>
  <w:style w:type="paragraph" w:styleId="BalloonText">
    <w:name w:val="Balloon Text"/>
    <w:basedOn w:val="Normal"/>
    <w:link w:val="BalloonTextChar"/>
    <w:uiPriority w:val="99"/>
    <w:semiHidden/>
    <w:unhideWhenUsed/>
    <w:rsid w:val="00387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92"/>
    <w:rPr>
      <w:rFonts w:ascii="Tahoma" w:hAnsi="Tahoma" w:cs="Tahoma"/>
      <w:sz w:val="16"/>
      <w:szCs w:val="16"/>
    </w:rPr>
  </w:style>
  <w:style w:type="character" w:styleId="CommentReference">
    <w:name w:val="annotation reference"/>
    <w:basedOn w:val="DefaultParagraphFont"/>
    <w:uiPriority w:val="99"/>
    <w:semiHidden/>
    <w:unhideWhenUsed/>
    <w:rsid w:val="00C32065"/>
    <w:rPr>
      <w:sz w:val="16"/>
      <w:szCs w:val="16"/>
    </w:rPr>
  </w:style>
  <w:style w:type="paragraph" w:styleId="CommentText">
    <w:name w:val="annotation text"/>
    <w:basedOn w:val="Normal"/>
    <w:link w:val="CommentTextChar"/>
    <w:uiPriority w:val="99"/>
    <w:semiHidden/>
    <w:unhideWhenUsed/>
    <w:rsid w:val="00C32065"/>
    <w:pPr>
      <w:spacing w:line="240" w:lineRule="auto"/>
    </w:pPr>
    <w:rPr>
      <w:sz w:val="20"/>
      <w:szCs w:val="20"/>
    </w:rPr>
  </w:style>
  <w:style w:type="character" w:customStyle="1" w:styleId="CommentTextChar">
    <w:name w:val="Comment Text Char"/>
    <w:basedOn w:val="DefaultParagraphFont"/>
    <w:link w:val="CommentText"/>
    <w:uiPriority w:val="99"/>
    <w:semiHidden/>
    <w:rsid w:val="00C32065"/>
    <w:rPr>
      <w:sz w:val="20"/>
      <w:szCs w:val="20"/>
    </w:rPr>
  </w:style>
  <w:style w:type="paragraph" w:styleId="CommentSubject">
    <w:name w:val="annotation subject"/>
    <w:basedOn w:val="CommentText"/>
    <w:next w:val="CommentText"/>
    <w:link w:val="CommentSubjectChar"/>
    <w:uiPriority w:val="99"/>
    <w:semiHidden/>
    <w:unhideWhenUsed/>
    <w:rsid w:val="00C32065"/>
    <w:rPr>
      <w:b/>
      <w:bCs/>
    </w:rPr>
  </w:style>
  <w:style w:type="character" w:customStyle="1" w:styleId="CommentSubjectChar">
    <w:name w:val="Comment Subject Char"/>
    <w:basedOn w:val="CommentTextChar"/>
    <w:link w:val="CommentSubject"/>
    <w:uiPriority w:val="99"/>
    <w:semiHidden/>
    <w:rsid w:val="00C32065"/>
    <w:rPr>
      <w:b/>
      <w:bCs/>
      <w:sz w:val="20"/>
      <w:szCs w:val="20"/>
    </w:rPr>
  </w:style>
  <w:style w:type="character" w:styleId="Emphasis">
    <w:name w:val="Emphasis"/>
    <w:basedOn w:val="DefaultParagraphFont"/>
    <w:uiPriority w:val="20"/>
    <w:qFormat/>
    <w:rsid w:val="00CD05D0"/>
    <w:rPr>
      <w:i/>
      <w:iCs/>
    </w:rPr>
  </w:style>
  <w:style w:type="character" w:customStyle="1" w:styleId="Heading8Char">
    <w:name w:val="Heading 8 Char"/>
    <w:basedOn w:val="DefaultParagraphFont"/>
    <w:link w:val="Heading8"/>
    <w:rsid w:val="005D51FA"/>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1C113D"/>
    <w:pPr>
      <w:spacing w:after="0" w:line="240" w:lineRule="auto"/>
      <w:ind w:firstLine="709"/>
      <w:jc w:val="center"/>
    </w:pPr>
    <w:rPr>
      <w:rFonts w:ascii="TimesLT" w:eastAsia="Times New Roman" w:hAnsi="TimesLT" w:cs="Times New Roman"/>
      <w:b/>
      <w:sz w:val="18"/>
      <w:szCs w:val="20"/>
      <w:lang w:eastAsia="lt-LT"/>
    </w:rPr>
  </w:style>
  <w:style w:type="character" w:customStyle="1" w:styleId="BodyTextIndentChar">
    <w:name w:val="Body Text Indent Char"/>
    <w:basedOn w:val="DefaultParagraphFont"/>
    <w:link w:val="BodyTextIndent"/>
    <w:semiHidden/>
    <w:rsid w:val="001C113D"/>
    <w:rPr>
      <w:rFonts w:ascii="TimesLT" w:eastAsia="Times New Roman" w:hAnsi="TimesLT" w:cs="Times New Roman"/>
      <w:b/>
      <w:sz w:val="18"/>
      <w:szCs w:val="20"/>
      <w:lang w:eastAsia="lt-LT"/>
    </w:rPr>
  </w:style>
  <w:style w:type="paragraph" w:customStyle="1" w:styleId="Patvirtinta">
    <w:name w:val="Patvirtinta"/>
    <w:rsid w:val="001C11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lt-LT"/>
    </w:rPr>
  </w:style>
  <w:style w:type="paragraph" w:customStyle="1" w:styleId="MAZAS">
    <w:name w:val="MAZAS"/>
    <w:rsid w:val="001C113D"/>
    <w:pPr>
      <w:autoSpaceDE w:val="0"/>
      <w:autoSpaceDN w:val="0"/>
      <w:adjustRightInd w:val="0"/>
      <w:spacing w:after="0" w:line="240" w:lineRule="auto"/>
      <w:ind w:firstLine="312"/>
      <w:jc w:val="both"/>
    </w:pPr>
    <w:rPr>
      <w:rFonts w:ascii="TimesLT" w:eastAsia="Times New Roman" w:hAnsi="TimesLT" w:cs="Times New Roman"/>
      <w:color w:val="000000"/>
      <w:sz w:val="8"/>
      <w:szCs w:val="20"/>
      <w:lang w:val="en-US" w:eastAsia="lt-LT"/>
    </w:rPr>
  </w:style>
  <w:style w:type="paragraph" w:styleId="NormalWeb">
    <w:name w:val="Normal (Web)"/>
    <w:basedOn w:val="Normal"/>
    <w:uiPriority w:val="99"/>
    <w:semiHidden/>
    <w:unhideWhenUsed/>
    <w:rsid w:val="008370C1"/>
    <w:pPr>
      <w:spacing w:before="100" w:beforeAutospacing="1" w:after="100" w:afterAutospacing="1" w:line="240" w:lineRule="auto"/>
    </w:pPr>
    <w:rPr>
      <w:rFonts w:ascii="Times New Roman" w:eastAsia="Times New Roman" w:hAnsi="Times New Roman" w:cs="Times New Roman"/>
      <w:color w:val="333333"/>
      <w:sz w:val="24"/>
      <w:szCs w:val="24"/>
      <w:lang w:eastAsia="lt-LT"/>
    </w:rPr>
  </w:style>
  <w:style w:type="character" w:styleId="Hyperlink">
    <w:name w:val="Hyperlink"/>
    <w:basedOn w:val="DefaultParagraphFont"/>
    <w:uiPriority w:val="99"/>
    <w:unhideWhenUsed/>
    <w:rsid w:val="008B523A"/>
    <w:rPr>
      <w:color w:val="0000FF" w:themeColor="hyperlink"/>
      <w:u w:val="single"/>
    </w:rPr>
  </w:style>
  <w:style w:type="character" w:styleId="Strong">
    <w:name w:val="Strong"/>
    <w:basedOn w:val="DefaultParagraphFont"/>
    <w:uiPriority w:val="22"/>
    <w:qFormat/>
    <w:rsid w:val="00195D44"/>
    <w:rPr>
      <w:b/>
      <w:bCs/>
    </w:rPr>
  </w:style>
  <w:style w:type="paragraph" w:styleId="HTMLPreformatted">
    <w:name w:val="HTML Preformatted"/>
    <w:basedOn w:val="Normal"/>
    <w:link w:val="HTMLPreformattedChar"/>
    <w:uiPriority w:val="99"/>
    <w:unhideWhenUsed/>
    <w:rsid w:val="0017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754C9"/>
    <w:rPr>
      <w:rFonts w:ascii="Courier New" w:eastAsia="Times New Roman" w:hAnsi="Courier New" w:cs="Courier New"/>
      <w:sz w:val="20"/>
      <w:szCs w:val="20"/>
      <w:lang w:eastAsia="lt-LT"/>
    </w:rPr>
  </w:style>
  <w:style w:type="character" w:customStyle="1" w:styleId="A0">
    <w:name w:val="A0"/>
    <w:uiPriority w:val="99"/>
    <w:rsid w:val="004627DA"/>
    <w:rPr>
      <w:color w:val="000000"/>
      <w:sz w:val="20"/>
      <w:szCs w:val="20"/>
    </w:rPr>
  </w:style>
  <w:style w:type="character" w:customStyle="1" w:styleId="A1">
    <w:name w:val="A1"/>
    <w:uiPriority w:val="99"/>
    <w:rsid w:val="004627DA"/>
    <w:rPr>
      <w:color w:val="000000"/>
      <w:sz w:val="11"/>
      <w:szCs w:val="11"/>
    </w:rPr>
  </w:style>
  <w:style w:type="character" w:customStyle="1" w:styleId="Heading2Char">
    <w:name w:val="Heading 2 Char"/>
    <w:basedOn w:val="DefaultParagraphFont"/>
    <w:link w:val="Heading2"/>
    <w:uiPriority w:val="9"/>
    <w:rsid w:val="00892C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654">
      <w:bodyDiv w:val="1"/>
      <w:marLeft w:val="0"/>
      <w:marRight w:val="0"/>
      <w:marTop w:val="0"/>
      <w:marBottom w:val="0"/>
      <w:divBdr>
        <w:top w:val="none" w:sz="0" w:space="0" w:color="auto"/>
        <w:left w:val="none" w:sz="0" w:space="0" w:color="auto"/>
        <w:bottom w:val="none" w:sz="0" w:space="0" w:color="auto"/>
        <w:right w:val="none" w:sz="0" w:space="0" w:color="auto"/>
      </w:divBdr>
    </w:div>
    <w:div w:id="84618348">
      <w:bodyDiv w:val="1"/>
      <w:marLeft w:val="0"/>
      <w:marRight w:val="0"/>
      <w:marTop w:val="0"/>
      <w:marBottom w:val="0"/>
      <w:divBdr>
        <w:top w:val="none" w:sz="0" w:space="0" w:color="auto"/>
        <w:left w:val="none" w:sz="0" w:space="0" w:color="auto"/>
        <w:bottom w:val="none" w:sz="0" w:space="0" w:color="auto"/>
        <w:right w:val="none" w:sz="0" w:space="0" w:color="auto"/>
      </w:divBdr>
    </w:div>
    <w:div w:id="114175833">
      <w:bodyDiv w:val="1"/>
      <w:marLeft w:val="0"/>
      <w:marRight w:val="0"/>
      <w:marTop w:val="0"/>
      <w:marBottom w:val="0"/>
      <w:divBdr>
        <w:top w:val="none" w:sz="0" w:space="0" w:color="auto"/>
        <w:left w:val="none" w:sz="0" w:space="0" w:color="auto"/>
        <w:bottom w:val="none" w:sz="0" w:space="0" w:color="auto"/>
        <w:right w:val="none" w:sz="0" w:space="0" w:color="auto"/>
      </w:divBdr>
    </w:div>
    <w:div w:id="164831211">
      <w:bodyDiv w:val="1"/>
      <w:marLeft w:val="0"/>
      <w:marRight w:val="0"/>
      <w:marTop w:val="0"/>
      <w:marBottom w:val="0"/>
      <w:divBdr>
        <w:top w:val="none" w:sz="0" w:space="0" w:color="auto"/>
        <w:left w:val="none" w:sz="0" w:space="0" w:color="auto"/>
        <w:bottom w:val="none" w:sz="0" w:space="0" w:color="auto"/>
        <w:right w:val="none" w:sz="0" w:space="0" w:color="auto"/>
      </w:divBdr>
    </w:div>
    <w:div w:id="172576866">
      <w:bodyDiv w:val="1"/>
      <w:marLeft w:val="0"/>
      <w:marRight w:val="0"/>
      <w:marTop w:val="0"/>
      <w:marBottom w:val="0"/>
      <w:divBdr>
        <w:top w:val="none" w:sz="0" w:space="0" w:color="auto"/>
        <w:left w:val="none" w:sz="0" w:space="0" w:color="auto"/>
        <w:bottom w:val="none" w:sz="0" w:space="0" w:color="auto"/>
        <w:right w:val="none" w:sz="0" w:space="0" w:color="auto"/>
      </w:divBdr>
    </w:div>
    <w:div w:id="233782565">
      <w:bodyDiv w:val="1"/>
      <w:marLeft w:val="0"/>
      <w:marRight w:val="0"/>
      <w:marTop w:val="0"/>
      <w:marBottom w:val="0"/>
      <w:divBdr>
        <w:top w:val="none" w:sz="0" w:space="0" w:color="auto"/>
        <w:left w:val="none" w:sz="0" w:space="0" w:color="auto"/>
        <w:bottom w:val="none" w:sz="0" w:space="0" w:color="auto"/>
        <w:right w:val="none" w:sz="0" w:space="0" w:color="auto"/>
      </w:divBdr>
    </w:div>
    <w:div w:id="266087855">
      <w:bodyDiv w:val="1"/>
      <w:marLeft w:val="0"/>
      <w:marRight w:val="0"/>
      <w:marTop w:val="0"/>
      <w:marBottom w:val="0"/>
      <w:divBdr>
        <w:top w:val="none" w:sz="0" w:space="0" w:color="auto"/>
        <w:left w:val="none" w:sz="0" w:space="0" w:color="auto"/>
        <w:bottom w:val="none" w:sz="0" w:space="0" w:color="auto"/>
        <w:right w:val="none" w:sz="0" w:space="0" w:color="auto"/>
      </w:divBdr>
    </w:div>
    <w:div w:id="375861336">
      <w:bodyDiv w:val="1"/>
      <w:marLeft w:val="0"/>
      <w:marRight w:val="0"/>
      <w:marTop w:val="0"/>
      <w:marBottom w:val="0"/>
      <w:divBdr>
        <w:top w:val="none" w:sz="0" w:space="0" w:color="auto"/>
        <w:left w:val="none" w:sz="0" w:space="0" w:color="auto"/>
        <w:bottom w:val="none" w:sz="0" w:space="0" w:color="auto"/>
        <w:right w:val="none" w:sz="0" w:space="0" w:color="auto"/>
      </w:divBdr>
      <w:divsChild>
        <w:div w:id="2034500272">
          <w:marLeft w:val="0"/>
          <w:marRight w:val="0"/>
          <w:marTop w:val="0"/>
          <w:marBottom w:val="0"/>
          <w:divBdr>
            <w:top w:val="none" w:sz="0" w:space="0" w:color="auto"/>
            <w:left w:val="none" w:sz="0" w:space="0" w:color="auto"/>
            <w:bottom w:val="none" w:sz="0" w:space="0" w:color="auto"/>
            <w:right w:val="none" w:sz="0" w:space="0" w:color="auto"/>
          </w:divBdr>
          <w:divsChild>
            <w:div w:id="61418509">
              <w:marLeft w:val="0"/>
              <w:marRight w:val="0"/>
              <w:marTop w:val="0"/>
              <w:marBottom w:val="0"/>
              <w:divBdr>
                <w:top w:val="none" w:sz="0" w:space="0" w:color="auto"/>
                <w:left w:val="none" w:sz="0" w:space="0" w:color="auto"/>
                <w:bottom w:val="none" w:sz="0" w:space="0" w:color="auto"/>
                <w:right w:val="none" w:sz="0" w:space="0" w:color="auto"/>
              </w:divBdr>
              <w:divsChild>
                <w:div w:id="263538803">
                  <w:marLeft w:val="0"/>
                  <w:marRight w:val="0"/>
                  <w:marTop w:val="0"/>
                  <w:marBottom w:val="0"/>
                  <w:divBdr>
                    <w:top w:val="none" w:sz="0" w:space="0" w:color="auto"/>
                    <w:left w:val="none" w:sz="0" w:space="0" w:color="auto"/>
                    <w:bottom w:val="none" w:sz="0" w:space="0" w:color="auto"/>
                    <w:right w:val="none" w:sz="0" w:space="0" w:color="auto"/>
                  </w:divBdr>
                  <w:divsChild>
                    <w:div w:id="1106577699">
                      <w:marLeft w:val="0"/>
                      <w:marRight w:val="0"/>
                      <w:marTop w:val="0"/>
                      <w:marBottom w:val="0"/>
                      <w:divBdr>
                        <w:top w:val="none" w:sz="0" w:space="0" w:color="auto"/>
                        <w:left w:val="none" w:sz="0" w:space="0" w:color="auto"/>
                        <w:bottom w:val="none" w:sz="0" w:space="0" w:color="auto"/>
                        <w:right w:val="none" w:sz="0" w:space="0" w:color="auto"/>
                      </w:divBdr>
                      <w:divsChild>
                        <w:div w:id="1164008466">
                          <w:marLeft w:val="0"/>
                          <w:marRight w:val="0"/>
                          <w:marTop w:val="0"/>
                          <w:marBottom w:val="0"/>
                          <w:divBdr>
                            <w:top w:val="none" w:sz="0" w:space="0" w:color="auto"/>
                            <w:left w:val="none" w:sz="0" w:space="0" w:color="auto"/>
                            <w:bottom w:val="none" w:sz="0" w:space="0" w:color="auto"/>
                            <w:right w:val="none" w:sz="0" w:space="0" w:color="auto"/>
                          </w:divBdr>
                          <w:divsChild>
                            <w:div w:id="432096052">
                              <w:marLeft w:val="0"/>
                              <w:marRight w:val="0"/>
                              <w:marTop w:val="0"/>
                              <w:marBottom w:val="0"/>
                              <w:divBdr>
                                <w:top w:val="none" w:sz="0" w:space="0" w:color="auto"/>
                                <w:left w:val="none" w:sz="0" w:space="0" w:color="auto"/>
                                <w:bottom w:val="none" w:sz="0" w:space="0" w:color="auto"/>
                                <w:right w:val="none" w:sz="0" w:space="0" w:color="auto"/>
                              </w:divBdr>
                              <w:divsChild>
                                <w:div w:id="1471942057">
                                  <w:marLeft w:val="0"/>
                                  <w:marRight w:val="0"/>
                                  <w:marTop w:val="0"/>
                                  <w:marBottom w:val="0"/>
                                  <w:divBdr>
                                    <w:top w:val="none" w:sz="0" w:space="0" w:color="auto"/>
                                    <w:left w:val="none" w:sz="0" w:space="0" w:color="auto"/>
                                    <w:bottom w:val="none" w:sz="0" w:space="0" w:color="auto"/>
                                    <w:right w:val="none" w:sz="0" w:space="0" w:color="auto"/>
                                  </w:divBdr>
                                  <w:divsChild>
                                    <w:div w:id="1827431443">
                                      <w:marLeft w:val="0"/>
                                      <w:marRight w:val="0"/>
                                      <w:marTop w:val="0"/>
                                      <w:marBottom w:val="0"/>
                                      <w:divBdr>
                                        <w:top w:val="none" w:sz="0" w:space="0" w:color="auto"/>
                                        <w:left w:val="none" w:sz="0" w:space="0" w:color="auto"/>
                                        <w:bottom w:val="none" w:sz="0" w:space="0" w:color="auto"/>
                                        <w:right w:val="none" w:sz="0" w:space="0" w:color="auto"/>
                                      </w:divBdr>
                                      <w:divsChild>
                                        <w:div w:id="1998415638">
                                          <w:marLeft w:val="0"/>
                                          <w:marRight w:val="0"/>
                                          <w:marTop w:val="0"/>
                                          <w:marBottom w:val="0"/>
                                          <w:divBdr>
                                            <w:top w:val="none" w:sz="0" w:space="0" w:color="auto"/>
                                            <w:left w:val="none" w:sz="0" w:space="0" w:color="auto"/>
                                            <w:bottom w:val="none" w:sz="0" w:space="0" w:color="auto"/>
                                            <w:right w:val="none" w:sz="0" w:space="0" w:color="auto"/>
                                          </w:divBdr>
                                          <w:divsChild>
                                            <w:div w:id="46997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992216192">
                                                  <w:marLeft w:val="0"/>
                                                  <w:marRight w:val="0"/>
                                                  <w:marTop w:val="0"/>
                                                  <w:marBottom w:val="0"/>
                                                  <w:divBdr>
                                                    <w:top w:val="none" w:sz="0" w:space="0" w:color="auto"/>
                                                    <w:left w:val="none" w:sz="0" w:space="0" w:color="auto"/>
                                                    <w:bottom w:val="none" w:sz="0" w:space="0" w:color="auto"/>
                                                    <w:right w:val="none" w:sz="0" w:space="0" w:color="auto"/>
                                                  </w:divBdr>
                                                  <w:divsChild>
                                                    <w:div w:id="1805005375">
                                                      <w:marLeft w:val="0"/>
                                                      <w:marRight w:val="0"/>
                                                      <w:marTop w:val="0"/>
                                                      <w:marBottom w:val="0"/>
                                                      <w:divBdr>
                                                        <w:top w:val="none" w:sz="0" w:space="0" w:color="auto"/>
                                                        <w:left w:val="none" w:sz="0" w:space="0" w:color="auto"/>
                                                        <w:bottom w:val="none" w:sz="0" w:space="0" w:color="auto"/>
                                                        <w:right w:val="none" w:sz="0" w:space="0" w:color="auto"/>
                                                      </w:divBdr>
                                                      <w:divsChild>
                                                        <w:div w:id="1352100317">
                                                          <w:marLeft w:val="0"/>
                                                          <w:marRight w:val="0"/>
                                                          <w:marTop w:val="0"/>
                                                          <w:marBottom w:val="0"/>
                                                          <w:divBdr>
                                                            <w:top w:val="none" w:sz="0" w:space="0" w:color="auto"/>
                                                            <w:left w:val="none" w:sz="0" w:space="0" w:color="auto"/>
                                                            <w:bottom w:val="none" w:sz="0" w:space="0" w:color="auto"/>
                                                            <w:right w:val="none" w:sz="0" w:space="0" w:color="auto"/>
                                                          </w:divBdr>
                                                          <w:divsChild>
                                                            <w:div w:id="229049276">
                                                              <w:marLeft w:val="0"/>
                                                              <w:marRight w:val="0"/>
                                                              <w:marTop w:val="0"/>
                                                              <w:marBottom w:val="0"/>
                                                              <w:divBdr>
                                                                <w:top w:val="none" w:sz="0" w:space="0" w:color="auto"/>
                                                                <w:left w:val="none" w:sz="0" w:space="0" w:color="auto"/>
                                                                <w:bottom w:val="none" w:sz="0" w:space="0" w:color="auto"/>
                                                                <w:right w:val="none" w:sz="0" w:space="0" w:color="auto"/>
                                                              </w:divBdr>
                                                              <w:divsChild>
                                                                <w:div w:id="1089041243">
                                                                  <w:marLeft w:val="0"/>
                                                                  <w:marRight w:val="0"/>
                                                                  <w:marTop w:val="0"/>
                                                                  <w:marBottom w:val="0"/>
                                                                  <w:divBdr>
                                                                    <w:top w:val="none" w:sz="0" w:space="0" w:color="auto"/>
                                                                    <w:left w:val="none" w:sz="0" w:space="0" w:color="auto"/>
                                                                    <w:bottom w:val="none" w:sz="0" w:space="0" w:color="auto"/>
                                                                    <w:right w:val="none" w:sz="0" w:space="0" w:color="auto"/>
                                                                  </w:divBdr>
                                                                  <w:divsChild>
                                                                    <w:div w:id="1290817325">
                                                                      <w:marLeft w:val="0"/>
                                                                      <w:marRight w:val="0"/>
                                                                      <w:marTop w:val="0"/>
                                                                      <w:marBottom w:val="0"/>
                                                                      <w:divBdr>
                                                                        <w:top w:val="none" w:sz="0" w:space="0" w:color="auto"/>
                                                                        <w:left w:val="none" w:sz="0" w:space="0" w:color="auto"/>
                                                                        <w:bottom w:val="none" w:sz="0" w:space="0" w:color="auto"/>
                                                                        <w:right w:val="none" w:sz="0" w:space="0" w:color="auto"/>
                                                                      </w:divBdr>
                                                                      <w:divsChild>
                                                                        <w:div w:id="1351029967">
                                                                          <w:marLeft w:val="0"/>
                                                                          <w:marRight w:val="0"/>
                                                                          <w:marTop w:val="0"/>
                                                                          <w:marBottom w:val="0"/>
                                                                          <w:divBdr>
                                                                            <w:top w:val="none" w:sz="0" w:space="0" w:color="auto"/>
                                                                            <w:left w:val="none" w:sz="0" w:space="0" w:color="auto"/>
                                                                            <w:bottom w:val="none" w:sz="0" w:space="0" w:color="auto"/>
                                                                            <w:right w:val="none" w:sz="0" w:space="0" w:color="auto"/>
                                                                          </w:divBdr>
                                                                          <w:divsChild>
                                                                            <w:div w:id="233321901">
                                                                              <w:marLeft w:val="0"/>
                                                                              <w:marRight w:val="0"/>
                                                                              <w:marTop w:val="0"/>
                                                                              <w:marBottom w:val="0"/>
                                                                              <w:divBdr>
                                                                                <w:top w:val="none" w:sz="0" w:space="0" w:color="auto"/>
                                                                                <w:left w:val="none" w:sz="0" w:space="0" w:color="auto"/>
                                                                                <w:bottom w:val="none" w:sz="0" w:space="0" w:color="auto"/>
                                                                                <w:right w:val="none" w:sz="0" w:space="0" w:color="auto"/>
                                                                              </w:divBdr>
                                                                              <w:divsChild>
                                                                                <w:div w:id="1926644577">
                                                                                  <w:marLeft w:val="0"/>
                                                                                  <w:marRight w:val="0"/>
                                                                                  <w:marTop w:val="0"/>
                                                                                  <w:marBottom w:val="0"/>
                                                                                  <w:divBdr>
                                                                                    <w:top w:val="none" w:sz="0" w:space="0" w:color="auto"/>
                                                                                    <w:left w:val="none" w:sz="0" w:space="0" w:color="auto"/>
                                                                                    <w:bottom w:val="none" w:sz="0" w:space="0" w:color="auto"/>
                                                                                    <w:right w:val="none" w:sz="0" w:space="0" w:color="auto"/>
                                                                                  </w:divBdr>
                                                                                  <w:divsChild>
                                                                                    <w:div w:id="817920178">
                                                                                      <w:marLeft w:val="0"/>
                                                                                      <w:marRight w:val="0"/>
                                                                                      <w:marTop w:val="0"/>
                                                                                      <w:marBottom w:val="0"/>
                                                                                      <w:divBdr>
                                                                                        <w:top w:val="none" w:sz="0" w:space="0" w:color="auto"/>
                                                                                        <w:left w:val="none" w:sz="0" w:space="0" w:color="auto"/>
                                                                                        <w:bottom w:val="none" w:sz="0" w:space="0" w:color="auto"/>
                                                                                        <w:right w:val="none" w:sz="0" w:space="0" w:color="auto"/>
                                                                                      </w:divBdr>
                                                                                      <w:divsChild>
                                                                                        <w:div w:id="1289374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2799631">
                                                                                              <w:marLeft w:val="0"/>
                                                                                              <w:marRight w:val="0"/>
                                                                                              <w:marTop w:val="0"/>
                                                                                              <w:marBottom w:val="0"/>
                                                                                              <w:divBdr>
                                                                                                <w:top w:val="none" w:sz="0" w:space="0" w:color="auto"/>
                                                                                                <w:left w:val="none" w:sz="0" w:space="0" w:color="auto"/>
                                                                                                <w:bottom w:val="none" w:sz="0" w:space="0" w:color="auto"/>
                                                                                                <w:right w:val="none" w:sz="0" w:space="0" w:color="auto"/>
                                                                                              </w:divBdr>
                                                                                              <w:divsChild>
                                                                                                <w:div w:id="2085638634">
                                                                                                  <w:marLeft w:val="0"/>
                                                                                                  <w:marRight w:val="0"/>
                                                                                                  <w:marTop w:val="0"/>
                                                                                                  <w:marBottom w:val="0"/>
                                                                                                  <w:divBdr>
                                                                                                    <w:top w:val="none" w:sz="0" w:space="0" w:color="auto"/>
                                                                                                    <w:left w:val="none" w:sz="0" w:space="0" w:color="auto"/>
                                                                                                    <w:bottom w:val="none" w:sz="0" w:space="0" w:color="auto"/>
                                                                                                    <w:right w:val="none" w:sz="0" w:space="0" w:color="auto"/>
                                                                                                  </w:divBdr>
                                                                                                  <w:divsChild>
                                                                                                    <w:div w:id="1063990766">
                                                                                                      <w:marLeft w:val="0"/>
                                                                                                      <w:marRight w:val="0"/>
                                                                                                      <w:marTop w:val="0"/>
                                                                                                      <w:marBottom w:val="0"/>
                                                                                                      <w:divBdr>
                                                                                                        <w:top w:val="none" w:sz="0" w:space="0" w:color="auto"/>
                                                                                                        <w:left w:val="none" w:sz="0" w:space="0" w:color="auto"/>
                                                                                                        <w:bottom w:val="none" w:sz="0" w:space="0" w:color="auto"/>
                                                                                                        <w:right w:val="none" w:sz="0" w:space="0" w:color="auto"/>
                                                                                                      </w:divBdr>
                                                                                                      <w:divsChild>
                                                                                                        <w:div w:id="633214342">
                                                                                                          <w:marLeft w:val="0"/>
                                                                                                          <w:marRight w:val="0"/>
                                                                                                          <w:marTop w:val="0"/>
                                                                                                          <w:marBottom w:val="0"/>
                                                                                                          <w:divBdr>
                                                                                                            <w:top w:val="none" w:sz="0" w:space="0" w:color="auto"/>
                                                                                                            <w:left w:val="none" w:sz="0" w:space="0" w:color="auto"/>
                                                                                                            <w:bottom w:val="none" w:sz="0" w:space="0" w:color="auto"/>
                                                                                                            <w:right w:val="none" w:sz="0" w:space="0" w:color="auto"/>
                                                                                                          </w:divBdr>
                                                                                                          <w:divsChild>
                                                                                                            <w:div w:id="1332372421">
                                                                                                              <w:marLeft w:val="0"/>
                                                                                                              <w:marRight w:val="0"/>
                                                                                                              <w:marTop w:val="0"/>
                                                                                                              <w:marBottom w:val="0"/>
                                                                                                              <w:divBdr>
                                                                                                                <w:top w:val="none" w:sz="0" w:space="0" w:color="auto"/>
                                                                                                                <w:left w:val="none" w:sz="0" w:space="0" w:color="auto"/>
                                                                                                                <w:bottom w:val="none" w:sz="0" w:space="0" w:color="auto"/>
                                                                                                                <w:right w:val="none" w:sz="0" w:space="0" w:color="auto"/>
                                                                                                              </w:divBdr>
                                                                                                              <w:divsChild>
                                                                                                                <w:div w:id="576598528">
                                                                                                                  <w:marLeft w:val="0"/>
                                                                                                                  <w:marRight w:val="0"/>
                                                                                                                  <w:marTop w:val="0"/>
                                                                                                                  <w:marBottom w:val="0"/>
                                                                                                                  <w:divBdr>
                                                                                                                    <w:top w:val="single" w:sz="2" w:space="4" w:color="D8D8D8"/>
                                                                                                                    <w:left w:val="single" w:sz="2" w:space="0" w:color="D8D8D8"/>
                                                                                                                    <w:bottom w:val="single" w:sz="2" w:space="4" w:color="D8D8D8"/>
                                                                                                                    <w:right w:val="single" w:sz="2" w:space="0" w:color="D8D8D8"/>
                                                                                                                  </w:divBdr>
                                                                                                                  <w:divsChild>
                                                                                                                    <w:div w:id="2117171733">
                                                                                                                      <w:marLeft w:val="225"/>
                                                                                                                      <w:marRight w:val="225"/>
                                                                                                                      <w:marTop w:val="75"/>
                                                                                                                      <w:marBottom w:val="75"/>
                                                                                                                      <w:divBdr>
                                                                                                                        <w:top w:val="none" w:sz="0" w:space="0" w:color="auto"/>
                                                                                                                        <w:left w:val="none" w:sz="0" w:space="0" w:color="auto"/>
                                                                                                                        <w:bottom w:val="none" w:sz="0" w:space="0" w:color="auto"/>
                                                                                                                        <w:right w:val="none" w:sz="0" w:space="0" w:color="auto"/>
                                                                                                                      </w:divBdr>
                                                                                                                      <w:divsChild>
                                                                                                                        <w:div w:id="459346672">
                                                                                                                          <w:marLeft w:val="0"/>
                                                                                                                          <w:marRight w:val="0"/>
                                                                                                                          <w:marTop w:val="0"/>
                                                                                                                          <w:marBottom w:val="0"/>
                                                                                                                          <w:divBdr>
                                                                                                                            <w:top w:val="single" w:sz="6" w:space="0" w:color="auto"/>
                                                                                                                            <w:left w:val="single" w:sz="6" w:space="0" w:color="auto"/>
                                                                                                                            <w:bottom w:val="single" w:sz="6" w:space="0" w:color="auto"/>
                                                                                                                            <w:right w:val="single" w:sz="6" w:space="0" w:color="auto"/>
                                                                                                                          </w:divBdr>
                                                                                                                          <w:divsChild>
                                                                                                                            <w:div w:id="671295822">
                                                                                                                              <w:marLeft w:val="0"/>
                                                                                                                              <w:marRight w:val="0"/>
                                                                                                                              <w:marTop w:val="0"/>
                                                                                                                              <w:marBottom w:val="0"/>
                                                                                                                              <w:divBdr>
                                                                                                                                <w:top w:val="none" w:sz="0" w:space="0" w:color="auto"/>
                                                                                                                                <w:left w:val="none" w:sz="0" w:space="0" w:color="auto"/>
                                                                                                                                <w:bottom w:val="none" w:sz="0" w:space="0" w:color="auto"/>
                                                                                                                                <w:right w:val="none" w:sz="0" w:space="0" w:color="auto"/>
                                                                                                                              </w:divBdr>
                                                                                                                              <w:divsChild>
                                                                                                                                <w:div w:id="16097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260">
      <w:bodyDiv w:val="1"/>
      <w:marLeft w:val="0"/>
      <w:marRight w:val="0"/>
      <w:marTop w:val="0"/>
      <w:marBottom w:val="0"/>
      <w:divBdr>
        <w:top w:val="none" w:sz="0" w:space="0" w:color="auto"/>
        <w:left w:val="none" w:sz="0" w:space="0" w:color="auto"/>
        <w:bottom w:val="none" w:sz="0" w:space="0" w:color="auto"/>
        <w:right w:val="none" w:sz="0" w:space="0" w:color="auto"/>
      </w:divBdr>
    </w:div>
    <w:div w:id="517624515">
      <w:bodyDiv w:val="1"/>
      <w:marLeft w:val="0"/>
      <w:marRight w:val="0"/>
      <w:marTop w:val="0"/>
      <w:marBottom w:val="0"/>
      <w:divBdr>
        <w:top w:val="none" w:sz="0" w:space="0" w:color="auto"/>
        <w:left w:val="none" w:sz="0" w:space="0" w:color="auto"/>
        <w:bottom w:val="none" w:sz="0" w:space="0" w:color="auto"/>
        <w:right w:val="none" w:sz="0" w:space="0" w:color="auto"/>
      </w:divBdr>
    </w:div>
    <w:div w:id="561795822">
      <w:bodyDiv w:val="1"/>
      <w:marLeft w:val="0"/>
      <w:marRight w:val="0"/>
      <w:marTop w:val="0"/>
      <w:marBottom w:val="0"/>
      <w:divBdr>
        <w:top w:val="none" w:sz="0" w:space="0" w:color="auto"/>
        <w:left w:val="none" w:sz="0" w:space="0" w:color="auto"/>
        <w:bottom w:val="none" w:sz="0" w:space="0" w:color="auto"/>
        <w:right w:val="none" w:sz="0" w:space="0" w:color="auto"/>
      </w:divBdr>
    </w:div>
    <w:div w:id="666858863">
      <w:bodyDiv w:val="1"/>
      <w:marLeft w:val="0"/>
      <w:marRight w:val="0"/>
      <w:marTop w:val="0"/>
      <w:marBottom w:val="0"/>
      <w:divBdr>
        <w:top w:val="none" w:sz="0" w:space="0" w:color="auto"/>
        <w:left w:val="none" w:sz="0" w:space="0" w:color="auto"/>
        <w:bottom w:val="none" w:sz="0" w:space="0" w:color="auto"/>
        <w:right w:val="none" w:sz="0" w:space="0" w:color="auto"/>
      </w:divBdr>
    </w:div>
    <w:div w:id="704794359">
      <w:bodyDiv w:val="1"/>
      <w:marLeft w:val="0"/>
      <w:marRight w:val="0"/>
      <w:marTop w:val="0"/>
      <w:marBottom w:val="0"/>
      <w:divBdr>
        <w:top w:val="none" w:sz="0" w:space="0" w:color="auto"/>
        <w:left w:val="none" w:sz="0" w:space="0" w:color="auto"/>
        <w:bottom w:val="none" w:sz="0" w:space="0" w:color="auto"/>
        <w:right w:val="none" w:sz="0" w:space="0" w:color="auto"/>
      </w:divBdr>
    </w:div>
    <w:div w:id="798110125">
      <w:bodyDiv w:val="1"/>
      <w:marLeft w:val="0"/>
      <w:marRight w:val="0"/>
      <w:marTop w:val="0"/>
      <w:marBottom w:val="0"/>
      <w:divBdr>
        <w:top w:val="none" w:sz="0" w:space="0" w:color="auto"/>
        <w:left w:val="none" w:sz="0" w:space="0" w:color="auto"/>
        <w:bottom w:val="none" w:sz="0" w:space="0" w:color="auto"/>
        <w:right w:val="none" w:sz="0" w:space="0" w:color="auto"/>
      </w:divBdr>
    </w:div>
    <w:div w:id="813718901">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79054826">
      <w:bodyDiv w:val="1"/>
      <w:marLeft w:val="0"/>
      <w:marRight w:val="0"/>
      <w:marTop w:val="0"/>
      <w:marBottom w:val="0"/>
      <w:divBdr>
        <w:top w:val="none" w:sz="0" w:space="0" w:color="auto"/>
        <w:left w:val="none" w:sz="0" w:space="0" w:color="auto"/>
        <w:bottom w:val="none" w:sz="0" w:space="0" w:color="auto"/>
        <w:right w:val="none" w:sz="0" w:space="0" w:color="auto"/>
      </w:divBdr>
    </w:div>
    <w:div w:id="882982185">
      <w:bodyDiv w:val="1"/>
      <w:marLeft w:val="0"/>
      <w:marRight w:val="0"/>
      <w:marTop w:val="0"/>
      <w:marBottom w:val="0"/>
      <w:divBdr>
        <w:top w:val="none" w:sz="0" w:space="0" w:color="auto"/>
        <w:left w:val="none" w:sz="0" w:space="0" w:color="auto"/>
        <w:bottom w:val="none" w:sz="0" w:space="0" w:color="auto"/>
        <w:right w:val="none" w:sz="0" w:space="0" w:color="auto"/>
      </w:divBdr>
    </w:div>
    <w:div w:id="910045785">
      <w:bodyDiv w:val="1"/>
      <w:marLeft w:val="0"/>
      <w:marRight w:val="0"/>
      <w:marTop w:val="0"/>
      <w:marBottom w:val="0"/>
      <w:divBdr>
        <w:top w:val="none" w:sz="0" w:space="0" w:color="auto"/>
        <w:left w:val="none" w:sz="0" w:space="0" w:color="auto"/>
        <w:bottom w:val="none" w:sz="0" w:space="0" w:color="auto"/>
        <w:right w:val="none" w:sz="0" w:space="0" w:color="auto"/>
      </w:divBdr>
    </w:div>
    <w:div w:id="971516965">
      <w:bodyDiv w:val="1"/>
      <w:marLeft w:val="0"/>
      <w:marRight w:val="0"/>
      <w:marTop w:val="0"/>
      <w:marBottom w:val="0"/>
      <w:divBdr>
        <w:top w:val="none" w:sz="0" w:space="0" w:color="auto"/>
        <w:left w:val="none" w:sz="0" w:space="0" w:color="auto"/>
        <w:bottom w:val="none" w:sz="0" w:space="0" w:color="auto"/>
        <w:right w:val="none" w:sz="0" w:space="0" w:color="auto"/>
      </w:divBdr>
    </w:div>
    <w:div w:id="1060904844">
      <w:bodyDiv w:val="1"/>
      <w:marLeft w:val="0"/>
      <w:marRight w:val="0"/>
      <w:marTop w:val="0"/>
      <w:marBottom w:val="0"/>
      <w:divBdr>
        <w:top w:val="none" w:sz="0" w:space="0" w:color="auto"/>
        <w:left w:val="none" w:sz="0" w:space="0" w:color="auto"/>
        <w:bottom w:val="none" w:sz="0" w:space="0" w:color="auto"/>
        <w:right w:val="none" w:sz="0" w:space="0" w:color="auto"/>
      </w:divBdr>
    </w:div>
    <w:div w:id="1163928569">
      <w:bodyDiv w:val="1"/>
      <w:marLeft w:val="0"/>
      <w:marRight w:val="0"/>
      <w:marTop w:val="0"/>
      <w:marBottom w:val="0"/>
      <w:divBdr>
        <w:top w:val="none" w:sz="0" w:space="0" w:color="auto"/>
        <w:left w:val="none" w:sz="0" w:space="0" w:color="auto"/>
        <w:bottom w:val="none" w:sz="0" w:space="0" w:color="auto"/>
        <w:right w:val="none" w:sz="0" w:space="0" w:color="auto"/>
      </w:divBdr>
    </w:div>
    <w:div w:id="1173490733">
      <w:bodyDiv w:val="1"/>
      <w:marLeft w:val="0"/>
      <w:marRight w:val="0"/>
      <w:marTop w:val="0"/>
      <w:marBottom w:val="0"/>
      <w:divBdr>
        <w:top w:val="none" w:sz="0" w:space="0" w:color="auto"/>
        <w:left w:val="none" w:sz="0" w:space="0" w:color="auto"/>
        <w:bottom w:val="none" w:sz="0" w:space="0" w:color="auto"/>
        <w:right w:val="none" w:sz="0" w:space="0" w:color="auto"/>
      </w:divBdr>
    </w:div>
    <w:div w:id="1175344984">
      <w:bodyDiv w:val="1"/>
      <w:marLeft w:val="0"/>
      <w:marRight w:val="0"/>
      <w:marTop w:val="0"/>
      <w:marBottom w:val="0"/>
      <w:divBdr>
        <w:top w:val="none" w:sz="0" w:space="0" w:color="auto"/>
        <w:left w:val="none" w:sz="0" w:space="0" w:color="auto"/>
        <w:bottom w:val="none" w:sz="0" w:space="0" w:color="auto"/>
        <w:right w:val="none" w:sz="0" w:space="0" w:color="auto"/>
      </w:divBdr>
    </w:div>
    <w:div w:id="1219166239">
      <w:bodyDiv w:val="1"/>
      <w:marLeft w:val="0"/>
      <w:marRight w:val="0"/>
      <w:marTop w:val="0"/>
      <w:marBottom w:val="0"/>
      <w:divBdr>
        <w:top w:val="none" w:sz="0" w:space="0" w:color="auto"/>
        <w:left w:val="none" w:sz="0" w:space="0" w:color="auto"/>
        <w:bottom w:val="none" w:sz="0" w:space="0" w:color="auto"/>
        <w:right w:val="none" w:sz="0" w:space="0" w:color="auto"/>
      </w:divBdr>
    </w:div>
    <w:div w:id="1314600598">
      <w:bodyDiv w:val="1"/>
      <w:marLeft w:val="0"/>
      <w:marRight w:val="0"/>
      <w:marTop w:val="0"/>
      <w:marBottom w:val="0"/>
      <w:divBdr>
        <w:top w:val="none" w:sz="0" w:space="0" w:color="auto"/>
        <w:left w:val="none" w:sz="0" w:space="0" w:color="auto"/>
        <w:bottom w:val="none" w:sz="0" w:space="0" w:color="auto"/>
        <w:right w:val="none" w:sz="0" w:space="0" w:color="auto"/>
      </w:divBdr>
    </w:div>
    <w:div w:id="1335499649">
      <w:bodyDiv w:val="1"/>
      <w:marLeft w:val="0"/>
      <w:marRight w:val="0"/>
      <w:marTop w:val="0"/>
      <w:marBottom w:val="0"/>
      <w:divBdr>
        <w:top w:val="none" w:sz="0" w:space="0" w:color="auto"/>
        <w:left w:val="none" w:sz="0" w:space="0" w:color="auto"/>
        <w:bottom w:val="none" w:sz="0" w:space="0" w:color="auto"/>
        <w:right w:val="none" w:sz="0" w:space="0" w:color="auto"/>
      </w:divBdr>
    </w:div>
    <w:div w:id="1366295590">
      <w:bodyDiv w:val="1"/>
      <w:marLeft w:val="0"/>
      <w:marRight w:val="0"/>
      <w:marTop w:val="0"/>
      <w:marBottom w:val="0"/>
      <w:divBdr>
        <w:top w:val="none" w:sz="0" w:space="0" w:color="auto"/>
        <w:left w:val="none" w:sz="0" w:space="0" w:color="auto"/>
        <w:bottom w:val="none" w:sz="0" w:space="0" w:color="auto"/>
        <w:right w:val="none" w:sz="0" w:space="0" w:color="auto"/>
      </w:divBdr>
    </w:div>
    <w:div w:id="1378512094">
      <w:bodyDiv w:val="1"/>
      <w:marLeft w:val="0"/>
      <w:marRight w:val="0"/>
      <w:marTop w:val="0"/>
      <w:marBottom w:val="0"/>
      <w:divBdr>
        <w:top w:val="none" w:sz="0" w:space="0" w:color="auto"/>
        <w:left w:val="none" w:sz="0" w:space="0" w:color="auto"/>
        <w:bottom w:val="none" w:sz="0" w:space="0" w:color="auto"/>
        <w:right w:val="none" w:sz="0" w:space="0" w:color="auto"/>
      </w:divBdr>
    </w:div>
    <w:div w:id="1423719457">
      <w:bodyDiv w:val="1"/>
      <w:marLeft w:val="0"/>
      <w:marRight w:val="0"/>
      <w:marTop w:val="0"/>
      <w:marBottom w:val="0"/>
      <w:divBdr>
        <w:top w:val="none" w:sz="0" w:space="0" w:color="auto"/>
        <w:left w:val="none" w:sz="0" w:space="0" w:color="auto"/>
        <w:bottom w:val="none" w:sz="0" w:space="0" w:color="auto"/>
        <w:right w:val="none" w:sz="0" w:space="0" w:color="auto"/>
      </w:divBdr>
    </w:div>
    <w:div w:id="1492873081">
      <w:bodyDiv w:val="1"/>
      <w:marLeft w:val="0"/>
      <w:marRight w:val="0"/>
      <w:marTop w:val="0"/>
      <w:marBottom w:val="0"/>
      <w:divBdr>
        <w:top w:val="none" w:sz="0" w:space="0" w:color="auto"/>
        <w:left w:val="none" w:sz="0" w:space="0" w:color="auto"/>
        <w:bottom w:val="none" w:sz="0" w:space="0" w:color="auto"/>
        <w:right w:val="none" w:sz="0" w:space="0" w:color="auto"/>
      </w:divBdr>
    </w:div>
    <w:div w:id="1500343733">
      <w:bodyDiv w:val="1"/>
      <w:marLeft w:val="0"/>
      <w:marRight w:val="0"/>
      <w:marTop w:val="0"/>
      <w:marBottom w:val="0"/>
      <w:divBdr>
        <w:top w:val="none" w:sz="0" w:space="0" w:color="auto"/>
        <w:left w:val="none" w:sz="0" w:space="0" w:color="auto"/>
        <w:bottom w:val="none" w:sz="0" w:space="0" w:color="auto"/>
        <w:right w:val="none" w:sz="0" w:space="0" w:color="auto"/>
      </w:divBdr>
    </w:div>
    <w:div w:id="1505828048">
      <w:bodyDiv w:val="1"/>
      <w:marLeft w:val="0"/>
      <w:marRight w:val="0"/>
      <w:marTop w:val="0"/>
      <w:marBottom w:val="0"/>
      <w:divBdr>
        <w:top w:val="none" w:sz="0" w:space="0" w:color="auto"/>
        <w:left w:val="none" w:sz="0" w:space="0" w:color="auto"/>
        <w:bottom w:val="none" w:sz="0" w:space="0" w:color="auto"/>
        <w:right w:val="none" w:sz="0" w:space="0" w:color="auto"/>
      </w:divBdr>
    </w:div>
    <w:div w:id="1527018827">
      <w:bodyDiv w:val="1"/>
      <w:marLeft w:val="0"/>
      <w:marRight w:val="0"/>
      <w:marTop w:val="0"/>
      <w:marBottom w:val="0"/>
      <w:divBdr>
        <w:top w:val="none" w:sz="0" w:space="0" w:color="auto"/>
        <w:left w:val="none" w:sz="0" w:space="0" w:color="auto"/>
        <w:bottom w:val="none" w:sz="0" w:space="0" w:color="auto"/>
        <w:right w:val="none" w:sz="0" w:space="0" w:color="auto"/>
      </w:divBdr>
    </w:div>
    <w:div w:id="1537959837">
      <w:bodyDiv w:val="1"/>
      <w:marLeft w:val="0"/>
      <w:marRight w:val="0"/>
      <w:marTop w:val="0"/>
      <w:marBottom w:val="0"/>
      <w:divBdr>
        <w:top w:val="none" w:sz="0" w:space="0" w:color="auto"/>
        <w:left w:val="none" w:sz="0" w:space="0" w:color="auto"/>
        <w:bottom w:val="none" w:sz="0" w:space="0" w:color="auto"/>
        <w:right w:val="none" w:sz="0" w:space="0" w:color="auto"/>
      </w:divBdr>
    </w:div>
    <w:div w:id="1568764586">
      <w:bodyDiv w:val="1"/>
      <w:marLeft w:val="0"/>
      <w:marRight w:val="0"/>
      <w:marTop w:val="0"/>
      <w:marBottom w:val="0"/>
      <w:divBdr>
        <w:top w:val="none" w:sz="0" w:space="0" w:color="auto"/>
        <w:left w:val="none" w:sz="0" w:space="0" w:color="auto"/>
        <w:bottom w:val="none" w:sz="0" w:space="0" w:color="auto"/>
        <w:right w:val="none" w:sz="0" w:space="0" w:color="auto"/>
      </w:divBdr>
      <w:divsChild>
        <w:div w:id="1547183337">
          <w:marLeft w:val="0"/>
          <w:marRight w:val="0"/>
          <w:marTop w:val="0"/>
          <w:marBottom w:val="0"/>
          <w:divBdr>
            <w:top w:val="none" w:sz="0" w:space="0" w:color="auto"/>
            <w:left w:val="none" w:sz="0" w:space="0" w:color="auto"/>
            <w:bottom w:val="none" w:sz="0" w:space="0" w:color="auto"/>
            <w:right w:val="none" w:sz="0" w:space="0" w:color="auto"/>
          </w:divBdr>
        </w:div>
        <w:div w:id="231476290">
          <w:marLeft w:val="0"/>
          <w:marRight w:val="0"/>
          <w:marTop w:val="0"/>
          <w:marBottom w:val="0"/>
          <w:divBdr>
            <w:top w:val="none" w:sz="0" w:space="0" w:color="auto"/>
            <w:left w:val="none" w:sz="0" w:space="0" w:color="auto"/>
            <w:bottom w:val="none" w:sz="0" w:space="0" w:color="auto"/>
            <w:right w:val="none" w:sz="0" w:space="0" w:color="auto"/>
          </w:divBdr>
        </w:div>
        <w:div w:id="292491543">
          <w:marLeft w:val="0"/>
          <w:marRight w:val="0"/>
          <w:marTop w:val="0"/>
          <w:marBottom w:val="0"/>
          <w:divBdr>
            <w:top w:val="none" w:sz="0" w:space="0" w:color="auto"/>
            <w:left w:val="none" w:sz="0" w:space="0" w:color="auto"/>
            <w:bottom w:val="none" w:sz="0" w:space="0" w:color="auto"/>
            <w:right w:val="none" w:sz="0" w:space="0" w:color="auto"/>
          </w:divBdr>
        </w:div>
      </w:divsChild>
    </w:div>
    <w:div w:id="1606959997">
      <w:bodyDiv w:val="1"/>
      <w:marLeft w:val="0"/>
      <w:marRight w:val="0"/>
      <w:marTop w:val="0"/>
      <w:marBottom w:val="0"/>
      <w:divBdr>
        <w:top w:val="none" w:sz="0" w:space="0" w:color="auto"/>
        <w:left w:val="none" w:sz="0" w:space="0" w:color="auto"/>
        <w:bottom w:val="none" w:sz="0" w:space="0" w:color="auto"/>
        <w:right w:val="none" w:sz="0" w:space="0" w:color="auto"/>
      </w:divBdr>
    </w:div>
    <w:div w:id="1632205571">
      <w:bodyDiv w:val="1"/>
      <w:marLeft w:val="0"/>
      <w:marRight w:val="0"/>
      <w:marTop w:val="0"/>
      <w:marBottom w:val="0"/>
      <w:divBdr>
        <w:top w:val="none" w:sz="0" w:space="0" w:color="auto"/>
        <w:left w:val="none" w:sz="0" w:space="0" w:color="auto"/>
        <w:bottom w:val="none" w:sz="0" w:space="0" w:color="auto"/>
        <w:right w:val="none" w:sz="0" w:space="0" w:color="auto"/>
      </w:divBdr>
    </w:div>
    <w:div w:id="1658069186">
      <w:bodyDiv w:val="1"/>
      <w:marLeft w:val="0"/>
      <w:marRight w:val="0"/>
      <w:marTop w:val="0"/>
      <w:marBottom w:val="0"/>
      <w:divBdr>
        <w:top w:val="none" w:sz="0" w:space="0" w:color="auto"/>
        <w:left w:val="none" w:sz="0" w:space="0" w:color="auto"/>
        <w:bottom w:val="none" w:sz="0" w:space="0" w:color="auto"/>
        <w:right w:val="none" w:sz="0" w:space="0" w:color="auto"/>
      </w:divBdr>
    </w:div>
    <w:div w:id="1754164439">
      <w:bodyDiv w:val="1"/>
      <w:marLeft w:val="0"/>
      <w:marRight w:val="0"/>
      <w:marTop w:val="0"/>
      <w:marBottom w:val="0"/>
      <w:divBdr>
        <w:top w:val="none" w:sz="0" w:space="0" w:color="auto"/>
        <w:left w:val="none" w:sz="0" w:space="0" w:color="auto"/>
        <w:bottom w:val="none" w:sz="0" w:space="0" w:color="auto"/>
        <w:right w:val="none" w:sz="0" w:space="0" w:color="auto"/>
      </w:divBdr>
    </w:div>
    <w:div w:id="1812136327">
      <w:bodyDiv w:val="1"/>
      <w:marLeft w:val="0"/>
      <w:marRight w:val="0"/>
      <w:marTop w:val="0"/>
      <w:marBottom w:val="0"/>
      <w:divBdr>
        <w:top w:val="none" w:sz="0" w:space="0" w:color="auto"/>
        <w:left w:val="none" w:sz="0" w:space="0" w:color="auto"/>
        <w:bottom w:val="none" w:sz="0" w:space="0" w:color="auto"/>
        <w:right w:val="none" w:sz="0" w:space="0" w:color="auto"/>
      </w:divBdr>
    </w:div>
    <w:div w:id="1886523624">
      <w:bodyDiv w:val="1"/>
      <w:marLeft w:val="0"/>
      <w:marRight w:val="0"/>
      <w:marTop w:val="0"/>
      <w:marBottom w:val="0"/>
      <w:divBdr>
        <w:top w:val="none" w:sz="0" w:space="0" w:color="auto"/>
        <w:left w:val="none" w:sz="0" w:space="0" w:color="auto"/>
        <w:bottom w:val="none" w:sz="0" w:space="0" w:color="auto"/>
        <w:right w:val="none" w:sz="0" w:space="0" w:color="auto"/>
      </w:divBdr>
    </w:div>
    <w:div w:id="1928340367">
      <w:bodyDiv w:val="1"/>
      <w:marLeft w:val="0"/>
      <w:marRight w:val="0"/>
      <w:marTop w:val="0"/>
      <w:marBottom w:val="0"/>
      <w:divBdr>
        <w:top w:val="none" w:sz="0" w:space="0" w:color="auto"/>
        <w:left w:val="none" w:sz="0" w:space="0" w:color="auto"/>
        <w:bottom w:val="none" w:sz="0" w:space="0" w:color="auto"/>
        <w:right w:val="none" w:sz="0" w:space="0" w:color="auto"/>
      </w:divBdr>
    </w:div>
    <w:div w:id="1964731745">
      <w:bodyDiv w:val="1"/>
      <w:marLeft w:val="0"/>
      <w:marRight w:val="0"/>
      <w:marTop w:val="0"/>
      <w:marBottom w:val="0"/>
      <w:divBdr>
        <w:top w:val="none" w:sz="0" w:space="0" w:color="auto"/>
        <w:left w:val="none" w:sz="0" w:space="0" w:color="auto"/>
        <w:bottom w:val="none" w:sz="0" w:space="0" w:color="auto"/>
        <w:right w:val="none" w:sz="0" w:space="0" w:color="auto"/>
      </w:divBdr>
    </w:div>
    <w:div w:id="2039576611">
      <w:bodyDiv w:val="1"/>
      <w:marLeft w:val="0"/>
      <w:marRight w:val="0"/>
      <w:marTop w:val="0"/>
      <w:marBottom w:val="0"/>
      <w:divBdr>
        <w:top w:val="none" w:sz="0" w:space="0" w:color="auto"/>
        <w:left w:val="none" w:sz="0" w:space="0" w:color="auto"/>
        <w:bottom w:val="none" w:sz="0" w:space="0" w:color="auto"/>
        <w:right w:val="none" w:sz="0" w:space="0" w:color="auto"/>
      </w:divBdr>
    </w:div>
    <w:div w:id="2128311476">
      <w:bodyDiv w:val="1"/>
      <w:marLeft w:val="0"/>
      <w:marRight w:val="0"/>
      <w:marTop w:val="0"/>
      <w:marBottom w:val="0"/>
      <w:divBdr>
        <w:top w:val="none" w:sz="0" w:space="0" w:color="auto"/>
        <w:left w:val="none" w:sz="0" w:space="0" w:color="auto"/>
        <w:bottom w:val="none" w:sz="0" w:space="0" w:color="auto"/>
        <w:right w:val="none" w:sz="0" w:space="0" w:color="auto"/>
      </w:divBdr>
    </w:div>
    <w:div w:id="21399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362509942854FB47B92E470F4765997A" ma:contentTypeVersion="1" ma:contentTypeDescription="" ma:contentTypeScope="" ma:versionID="01e4ee238788500f10677361b7754ce4">
  <xsd:schema xmlns:xsd="http://www.w3.org/2001/XMLSchema" xmlns:xs="http://www.w3.org/2001/XMLSchema" xmlns:p="http://schemas.microsoft.com/office/2006/metadata/properties" xmlns:ns2="58896280-883f-49e1-8f2c-86b01e3ff616" xmlns:ns4="55f5dd57-9f43-42d2-aceb-a90680bdb0f3" targetNamespace="http://schemas.microsoft.com/office/2006/metadata/properties" ma:root="true" ma:fieldsID="693e50e4ec3bc4e45c79587eb9413947" ns2:_="" ns4:_="">
    <xsd:import namespace="58896280-883f-49e1-8f2c-86b01e3ff616"/>
    <xsd:import namespace="55f5dd57-9f43-42d2-aceb-a90680bdb0f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f5dd57-9f43-42d2-aceb-a90680bdb0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https://projektai.intranet.litgrid.eu/PWA/Telšiai-Kuršėnai-Tryškiai/_layouts/15/DocIdRedir.aspx?ID=PVIS-653956568-13</Url>
      <Description>PVIS-653956568-13</Description>
    </_dlc_DocIdUrl>
    <Nuoseklūs xmlns="58896280-883f-49e1-8f2c-86b01e3ff616">
      <UserInfo>
        <DisplayName/>
        <AccountId xsi:nil="true"/>
        <AccountType/>
      </UserInfo>
    </Nuoseklūs>
    <_dlc_DocId xmlns="58896280-883f-49e1-8f2c-86b01e3ff616">PVIS-653956568-13</_dlc_DocId>
    <_dlc_DocIdPersistId xmlns="58896280-883f-49e1-8f2c-86b01e3ff616" xsi:nil="true"/>
  </documentManagement>
</p:properties>
</file>

<file path=customXml/itemProps1.xml><?xml version="1.0" encoding="utf-8"?>
<ds:datastoreItem xmlns:ds="http://schemas.openxmlformats.org/officeDocument/2006/customXml" ds:itemID="{1D328A3C-C86A-45A0-8E1E-BE18A1DA45B5}">
  <ds:schemaRefs>
    <ds:schemaRef ds:uri="http://schemas.openxmlformats.org/officeDocument/2006/bibliography"/>
  </ds:schemaRefs>
</ds:datastoreItem>
</file>

<file path=customXml/itemProps2.xml><?xml version="1.0" encoding="utf-8"?>
<ds:datastoreItem xmlns:ds="http://schemas.openxmlformats.org/officeDocument/2006/customXml" ds:itemID="{1B81DBEF-C91D-480D-83D7-22B48F2088B6}"/>
</file>

<file path=customXml/itemProps3.xml><?xml version="1.0" encoding="utf-8"?>
<ds:datastoreItem xmlns:ds="http://schemas.openxmlformats.org/officeDocument/2006/customXml" ds:itemID="{2EBA1A1C-6955-4EFC-AECD-180403908ACD}"/>
</file>

<file path=customXml/itemProps4.xml><?xml version="1.0" encoding="utf-8"?>
<ds:datastoreItem xmlns:ds="http://schemas.openxmlformats.org/officeDocument/2006/customXml" ds:itemID="{3E241ECA-2544-4EF5-8975-C600B4226CCC}"/>
</file>

<file path=customXml/itemProps5.xml><?xml version="1.0" encoding="utf-8"?>
<ds:datastoreItem xmlns:ds="http://schemas.openxmlformats.org/officeDocument/2006/customXml" ds:itemID="{913B0B52-7FF2-4889-8FD5-3A4C0311002B}"/>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pvkn</dc:creator>
  <cp:lastModifiedBy>Linas Venckus</cp:lastModifiedBy>
  <cp:revision>2</cp:revision>
  <cp:lastPrinted>2016-04-11T11:24:00Z</cp:lastPrinted>
  <dcterms:created xsi:type="dcterms:W3CDTF">2024-01-25T07:20:00Z</dcterms:created>
  <dcterms:modified xsi:type="dcterms:W3CDTF">2024-01-25T07:20:00Z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2024-01-25T07:20:30Z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460b12b0-e2e7-43ca-94ee-694fcd8c1b60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0x01010066872F3CC8F7D84995438B893169A0800200362509942854FB47B92E470F4765997A</vt:lpwstr>
  </property>
  <property fmtid="{D5CDD505-2E9C-101B-9397-08002B2CF9AE}" pid="10" name="_dlc_DocIdItemGuid">
    <vt:lpwstr>a5346757-0b36-4c0d-8099-48eae4038fd6</vt:lpwstr>
  </property>
</Properties>
</file>